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71D" w:rsidRPr="0055371D" w:rsidRDefault="0055371D" w:rsidP="0055371D">
      <w:pPr>
        <w:autoSpaceDE w:val="0"/>
        <w:autoSpaceDN w:val="0"/>
        <w:adjustRightInd w:val="0"/>
        <w:spacing w:after="0" w:line="240" w:lineRule="auto"/>
        <w:rPr>
          <w:rFonts w:ascii="CMR17" w:hAnsi="CMR17" w:cs="CMR17"/>
          <w:sz w:val="34"/>
          <w:szCs w:val="34"/>
        </w:rPr>
      </w:pPr>
      <w:r>
        <w:rPr>
          <w:rFonts w:ascii="CMR17" w:hAnsi="CMR17" w:cs="CMR17"/>
          <w:sz w:val="34"/>
          <w:szCs w:val="34"/>
        </w:rPr>
        <w:t>DESD Lab 6: Assembler</w:t>
      </w:r>
    </w:p>
    <w:p w:rsidR="0055371D" w:rsidRDefault="0055371D" w:rsidP="0055371D">
      <w:pPr>
        <w:autoSpaceDE w:val="0"/>
        <w:autoSpaceDN w:val="0"/>
        <w:adjustRightInd w:val="0"/>
        <w:spacing w:after="0" w:line="240" w:lineRule="auto"/>
        <w:rPr>
          <w:rFonts w:ascii="CMBX12" w:hAnsi="CMBX12" w:cs="CMBX12"/>
          <w:sz w:val="29"/>
          <w:szCs w:val="29"/>
        </w:rPr>
      </w:pPr>
    </w:p>
    <w:p w:rsidR="0055371D" w:rsidRDefault="0055371D" w:rsidP="0055371D">
      <w:pPr>
        <w:autoSpaceDE w:val="0"/>
        <w:autoSpaceDN w:val="0"/>
        <w:adjustRightInd w:val="0"/>
        <w:spacing w:after="0" w:line="240" w:lineRule="auto"/>
        <w:rPr>
          <w:rFonts w:ascii="CMBX12" w:hAnsi="CMBX12" w:cs="CMBX12"/>
          <w:sz w:val="29"/>
          <w:szCs w:val="29"/>
        </w:rPr>
      </w:pPr>
      <w:r>
        <w:rPr>
          <w:rFonts w:ascii="CMBX12" w:hAnsi="CMBX12" w:cs="CMBX12"/>
          <w:sz w:val="29"/>
          <w:szCs w:val="29"/>
        </w:rPr>
        <w:t>1 Background</w:t>
      </w:r>
    </w:p>
    <w:p w:rsidR="0055371D" w:rsidRDefault="0055371D" w:rsidP="0055371D">
      <w:pPr>
        <w:autoSpaceDE w:val="0"/>
        <w:autoSpaceDN w:val="0"/>
        <w:adjustRightInd w:val="0"/>
        <w:spacing w:after="0" w:line="240" w:lineRule="auto"/>
        <w:rPr>
          <w:rFonts w:ascii="CMR10" w:hAnsi="CMR10" w:cs="CMR10"/>
          <w:sz w:val="20"/>
          <w:szCs w:val="20"/>
        </w:rPr>
      </w:pPr>
      <w:r>
        <w:rPr>
          <w:rFonts w:ascii="CMR10" w:hAnsi="CMR10" w:cs="CMR10"/>
          <w:sz w:val="20"/>
          <w:szCs w:val="20"/>
        </w:rPr>
        <w:t>Low-level machine programs are rarely written by humans. Typically, they are generated by compilers. Yet humans can inspect the translated code and learn important lessons about how to write their high-level programs better, in a way that avoids low-level pitfalls and exploits the underlying hardware better.</w:t>
      </w:r>
    </w:p>
    <w:p w:rsidR="0055371D" w:rsidRDefault="0055371D" w:rsidP="0055371D">
      <w:pPr>
        <w:autoSpaceDE w:val="0"/>
        <w:autoSpaceDN w:val="0"/>
        <w:adjustRightInd w:val="0"/>
        <w:spacing w:after="0" w:line="240" w:lineRule="auto"/>
        <w:rPr>
          <w:rFonts w:ascii="CMR10" w:hAnsi="CMR10" w:cs="CMR10"/>
          <w:sz w:val="20"/>
          <w:szCs w:val="20"/>
        </w:rPr>
      </w:pPr>
      <w:r>
        <w:rPr>
          <w:rFonts w:ascii="CMR10" w:hAnsi="CMR10" w:cs="CMR10"/>
          <w:sz w:val="20"/>
          <w:szCs w:val="20"/>
        </w:rPr>
        <w:t>One of the key players in this translation process is the assembler {a program designed to translate code written in a symbolic machine language into code written in binary machine language.</w:t>
      </w:r>
    </w:p>
    <w:p w:rsidR="0055371D" w:rsidRDefault="0055371D" w:rsidP="0055371D">
      <w:pPr>
        <w:autoSpaceDE w:val="0"/>
        <w:autoSpaceDN w:val="0"/>
        <w:adjustRightInd w:val="0"/>
        <w:spacing w:after="0" w:line="240" w:lineRule="auto"/>
        <w:rPr>
          <w:rFonts w:ascii="CMR10" w:hAnsi="CMR10" w:cs="CMR10"/>
          <w:sz w:val="20"/>
          <w:szCs w:val="20"/>
        </w:rPr>
      </w:pPr>
      <w:r>
        <w:rPr>
          <w:rFonts w:ascii="CMR10" w:hAnsi="CMR10" w:cs="CMR10"/>
          <w:sz w:val="20"/>
          <w:szCs w:val="20"/>
        </w:rPr>
        <w:t>This project marks an exciting landmark in our Nand to Tetris odyssey: it deals with bu</w:t>
      </w:r>
      <w:r w:rsidR="00A37242">
        <w:rPr>
          <w:rFonts w:ascii="CMR10" w:hAnsi="CMR10" w:cs="CMR10"/>
          <w:sz w:val="20"/>
          <w:szCs w:val="20"/>
        </w:rPr>
        <w:t>ilding the fi</w:t>
      </w:r>
      <w:r>
        <w:rPr>
          <w:rFonts w:ascii="CMR10" w:hAnsi="CMR10" w:cs="CMR10"/>
          <w:sz w:val="20"/>
          <w:szCs w:val="20"/>
        </w:rPr>
        <w:t>rst rung up the software hierarchy, which will eventually end up in the construction of a compiler for a Java</w:t>
      </w:r>
      <w:r w:rsidR="00A37242">
        <w:rPr>
          <w:rFonts w:ascii="CMR10" w:hAnsi="CMR10" w:cs="CMR10"/>
          <w:sz w:val="20"/>
          <w:szCs w:val="20"/>
        </w:rPr>
        <w:t>-like high-level language. But, first things fi</w:t>
      </w:r>
      <w:r>
        <w:rPr>
          <w:rFonts w:ascii="CMR10" w:hAnsi="CMR10" w:cs="CMR10"/>
          <w:sz w:val="20"/>
          <w:szCs w:val="20"/>
        </w:rPr>
        <w:t>rst.</w:t>
      </w:r>
    </w:p>
    <w:p w:rsidR="0055371D" w:rsidRDefault="0055371D" w:rsidP="0055371D">
      <w:pPr>
        <w:autoSpaceDE w:val="0"/>
        <w:autoSpaceDN w:val="0"/>
        <w:adjustRightInd w:val="0"/>
        <w:spacing w:after="0" w:line="240" w:lineRule="auto"/>
        <w:rPr>
          <w:rFonts w:ascii="CMBX12" w:hAnsi="CMBX12" w:cs="CMBX12"/>
          <w:sz w:val="29"/>
          <w:szCs w:val="29"/>
        </w:rPr>
      </w:pPr>
    </w:p>
    <w:p w:rsidR="0055371D" w:rsidRDefault="0055371D" w:rsidP="0055371D">
      <w:pPr>
        <w:autoSpaceDE w:val="0"/>
        <w:autoSpaceDN w:val="0"/>
        <w:adjustRightInd w:val="0"/>
        <w:spacing w:after="0" w:line="240" w:lineRule="auto"/>
        <w:rPr>
          <w:rFonts w:ascii="CMBX12" w:hAnsi="CMBX12" w:cs="CMBX12"/>
          <w:sz w:val="29"/>
          <w:szCs w:val="29"/>
        </w:rPr>
      </w:pPr>
      <w:r>
        <w:rPr>
          <w:rFonts w:ascii="CMBX12" w:hAnsi="CMBX12" w:cs="CMBX12"/>
          <w:sz w:val="29"/>
          <w:szCs w:val="29"/>
        </w:rPr>
        <w:t>2 Objective</w:t>
      </w:r>
    </w:p>
    <w:p w:rsidR="0055371D" w:rsidRDefault="0055371D" w:rsidP="0055371D">
      <w:pPr>
        <w:autoSpaceDE w:val="0"/>
        <w:autoSpaceDN w:val="0"/>
        <w:adjustRightInd w:val="0"/>
        <w:spacing w:after="0" w:line="240" w:lineRule="auto"/>
        <w:rPr>
          <w:rFonts w:ascii="CMR10" w:hAnsi="CMR10" w:cs="CMR10"/>
          <w:sz w:val="20"/>
          <w:szCs w:val="20"/>
        </w:rPr>
      </w:pPr>
      <w:r>
        <w:rPr>
          <w:rFonts w:ascii="CMR10" w:hAnsi="CMR10" w:cs="CMR10"/>
          <w:sz w:val="20"/>
          <w:szCs w:val="20"/>
        </w:rPr>
        <w:t>Write an Assembler program in Matlab that translates programs written in the symbolic Hack assembly language into binary code that can execute on the Hack hardware platform built in the previous projects.</w:t>
      </w:r>
    </w:p>
    <w:p w:rsidR="0055371D" w:rsidRDefault="0055371D" w:rsidP="0055371D">
      <w:pPr>
        <w:autoSpaceDE w:val="0"/>
        <w:autoSpaceDN w:val="0"/>
        <w:adjustRightInd w:val="0"/>
        <w:spacing w:after="0" w:line="240" w:lineRule="auto"/>
        <w:rPr>
          <w:rFonts w:ascii="CMBX12" w:hAnsi="CMBX12" w:cs="CMBX12"/>
          <w:sz w:val="29"/>
          <w:szCs w:val="29"/>
        </w:rPr>
      </w:pPr>
    </w:p>
    <w:p w:rsidR="0055371D" w:rsidRDefault="0055371D" w:rsidP="0055371D">
      <w:pPr>
        <w:autoSpaceDE w:val="0"/>
        <w:autoSpaceDN w:val="0"/>
        <w:adjustRightInd w:val="0"/>
        <w:spacing w:after="0" w:line="240" w:lineRule="auto"/>
        <w:rPr>
          <w:rFonts w:ascii="CMBX12" w:hAnsi="CMBX12" w:cs="CMBX12"/>
          <w:sz w:val="29"/>
          <w:szCs w:val="29"/>
        </w:rPr>
      </w:pPr>
      <w:r>
        <w:rPr>
          <w:rFonts w:ascii="CMBX12" w:hAnsi="CMBX12" w:cs="CMBX12"/>
          <w:sz w:val="29"/>
          <w:szCs w:val="29"/>
        </w:rPr>
        <w:t>3 Contract</w:t>
      </w:r>
    </w:p>
    <w:p w:rsidR="0055371D" w:rsidRDefault="0055371D" w:rsidP="0055371D">
      <w:pPr>
        <w:autoSpaceDE w:val="0"/>
        <w:autoSpaceDN w:val="0"/>
        <w:adjustRightInd w:val="0"/>
        <w:spacing w:after="0" w:line="240" w:lineRule="auto"/>
        <w:rPr>
          <w:rFonts w:ascii="CMR10" w:hAnsi="CMR10" w:cs="CMR10"/>
          <w:sz w:val="20"/>
          <w:szCs w:val="20"/>
        </w:rPr>
      </w:pPr>
      <w:r>
        <w:rPr>
          <w:rFonts w:ascii="CMR10" w:hAnsi="CMR10" w:cs="CMR10"/>
          <w:sz w:val="20"/>
          <w:szCs w:val="20"/>
        </w:rPr>
        <w:t xml:space="preserve">There are three ways to describe the desired behavior of your assembler: </w:t>
      </w:r>
    </w:p>
    <w:p w:rsidR="0055371D" w:rsidRDefault="0055371D" w:rsidP="0055371D">
      <w:pPr>
        <w:pStyle w:val="ListParagraph"/>
        <w:numPr>
          <w:ilvl w:val="0"/>
          <w:numId w:val="1"/>
        </w:numPr>
        <w:autoSpaceDE w:val="0"/>
        <w:autoSpaceDN w:val="0"/>
        <w:adjustRightInd w:val="0"/>
        <w:spacing w:after="0" w:line="240" w:lineRule="auto"/>
        <w:rPr>
          <w:rFonts w:ascii="CMR10" w:hAnsi="CMR10" w:cs="CMR10"/>
          <w:sz w:val="20"/>
          <w:szCs w:val="20"/>
        </w:rPr>
      </w:pPr>
      <w:r w:rsidRPr="0055371D">
        <w:rPr>
          <w:rFonts w:ascii="CMR10" w:hAnsi="CMR10" w:cs="CMR10"/>
          <w:sz w:val="20"/>
          <w:szCs w:val="20"/>
        </w:rPr>
        <w:t xml:space="preserve">When loaded </w:t>
      </w:r>
      <w:r w:rsidR="00E87D3A">
        <w:rPr>
          <w:rFonts w:ascii="CMR10" w:hAnsi="CMR10" w:cs="CMR10"/>
          <w:sz w:val="20"/>
          <w:szCs w:val="20"/>
        </w:rPr>
        <w:t>into your assembler, a Prog.asm fi</w:t>
      </w:r>
      <w:r>
        <w:rPr>
          <w:rFonts w:ascii="CMR10" w:hAnsi="CMR10" w:cs="CMR10"/>
          <w:sz w:val="20"/>
          <w:szCs w:val="20"/>
        </w:rPr>
        <w:t>le containing a valid Hack as</w:t>
      </w:r>
      <w:r w:rsidRPr="0055371D">
        <w:rPr>
          <w:rFonts w:ascii="CMR10" w:hAnsi="CMR10" w:cs="CMR10"/>
          <w:sz w:val="20"/>
          <w:szCs w:val="20"/>
        </w:rPr>
        <w:t>sembly language program should be translated into the correct Hack binary code</w:t>
      </w:r>
      <w:r>
        <w:rPr>
          <w:rFonts w:ascii="CMR10" w:hAnsi="CMR10" w:cs="CMR10"/>
          <w:sz w:val="20"/>
          <w:szCs w:val="20"/>
        </w:rPr>
        <w:t xml:space="preserve"> and</w:t>
      </w:r>
      <w:r w:rsidR="00E87D3A">
        <w:rPr>
          <w:rFonts w:ascii="CMR10" w:hAnsi="CMR10" w:cs="CMR10"/>
          <w:sz w:val="20"/>
          <w:szCs w:val="20"/>
        </w:rPr>
        <w:t xml:space="preserve"> stored in a Prog.hack fi</w:t>
      </w:r>
      <w:r>
        <w:rPr>
          <w:rFonts w:ascii="CMR10" w:hAnsi="CMR10" w:cs="CMR10"/>
          <w:sz w:val="20"/>
          <w:szCs w:val="20"/>
        </w:rPr>
        <w:t>le.</w:t>
      </w:r>
    </w:p>
    <w:p w:rsidR="0055371D" w:rsidRPr="0055371D" w:rsidRDefault="0055371D" w:rsidP="0055371D">
      <w:pPr>
        <w:pStyle w:val="ListParagraph"/>
        <w:numPr>
          <w:ilvl w:val="0"/>
          <w:numId w:val="1"/>
        </w:numPr>
        <w:autoSpaceDE w:val="0"/>
        <w:autoSpaceDN w:val="0"/>
        <w:adjustRightInd w:val="0"/>
        <w:spacing w:after="0" w:line="240" w:lineRule="auto"/>
        <w:rPr>
          <w:rFonts w:ascii="CMR10" w:hAnsi="CMR10" w:cs="CMR10"/>
          <w:sz w:val="20"/>
          <w:szCs w:val="20"/>
        </w:rPr>
      </w:pPr>
      <w:r w:rsidRPr="0055371D">
        <w:rPr>
          <w:rFonts w:ascii="CMR10" w:hAnsi="CMR10" w:cs="CMR10"/>
          <w:sz w:val="20"/>
          <w:szCs w:val="20"/>
        </w:rPr>
        <w:t xml:space="preserve">The output produced by your assembler must be identical to the output produced by the Assembler supplied with the Nand2Tetris Software Suite. </w:t>
      </w:r>
    </w:p>
    <w:p w:rsidR="0055371D" w:rsidRDefault="0055371D" w:rsidP="0055371D">
      <w:pPr>
        <w:pStyle w:val="ListParagraph"/>
        <w:numPr>
          <w:ilvl w:val="0"/>
          <w:numId w:val="1"/>
        </w:numPr>
        <w:autoSpaceDE w:val="0"/>
        <w:autoSpaceDN w:val="0"/>
        <w:adjustRightInd w:val="0"/>
        <w:spacing w:after="0" w:line="240" w:lineRule="auto"/>
        <w:rPr>
          <w:rFonts w:ascii="CMR10" w:hAnsi="CMR10" w:cs="CMR10"/>
          <w:sz w:val="20"/>
          <w:szCs w:val="20"/>
        </w:rPr>
      </w:pPr>
      <w:r w:rsidRPr="0055371D">
        <w:rPr>
          <w:rFonts w:ascii="CMR10" w:hAnsi="CMR10" w:cs="CMR10"/>
          <w:sz w:val="20"/>
          <w:szCs w:val="20"/>
        </w:rPr>
        <w:t>Your assembler must implement the translation specification given in Chapter 6, Section 2.</w:t>
      </w:r>
    </w:p>
    <w:p w:rsidR="0055371D" w:rsidRDefault="0055371D" w:rsidP="0055371D">
      <w:pPr>
        <w:autoSpaceDE w:val="0"/>
        <w:autoSpaceDN w:val="0"/>
        <w:adjustRightInd w:val="0"/>
        <w:spacing w:after="0" w:line="240" w:lineRule="auto"/>
        <w:rPr>
          <w:rFonts w:ascii="CMR10" w:hAnsi="CMR10" w:cs="CMR10"/>
          <w:sz w:val="20"/>
          <w:szCs w:val="20"/>
        </w:rPr>
      </w:pPr>
    </w:p>
    <w:p w:rsidR="0055371D" w:rsidRDefault="0055371D" w:rsidP="0055371D">
      <w:pPr>
        <w:autoSpaceDE w:val="0"/>
        <w:autoSpaceDN w:val="0"/>
        <w:adjustRightInd w:val="0"/>
        <w:spacing w:after="0" w:line="240" w:lineRule="auto"/>
        <w:rPr>
          <w:rFonts w:ascii="CMBX12" w:hAnsi="CMBX12" w:cs="CMBX12"/>
          <w:sz w:val="29"/>
          <w:szCs w:val="29"/>
        </w:rPr>
      </w:pPr>
      <w:r>
        <w:rPr>
          <w:rFonts w:ascii="CMBX12" w:hAnsi="CMBX12" w:cs="CMBX12"/>
          <w:sz w:val="29"/>
          <w:szCs w:val="29"/>
        </w:rPr>
        <w:t>4 Usage</w:t>
      </w:r>
    </w:p>
    <w:p w:rsidR="0055371D" w:rsidRPr="00A37242" w:rsidRDefault="00A37242" w:rsidP="00A37242">
      <w:pPr>
        <w:autoSpaceDE w:val="0"/>
        <w:autoSpaceDN w:val="0"/>
        <w:adjustRightInd w:val="0"/>
        <w:spacing w:after="0" w:line="240" w:lineRule="auto"/>
        <w:rPr>
          <w:rFonts w:ascii="CMR10" w:hAnsi="CMR10" w:cs="CMR10"/>
          <w:sz w:val="20"/>
          <w:szCs w:val="20"/>
        </w:rPr>
      </w:pPr>
      <w:r>
        <w:rPr>
          <w:rFonts w:ascii="CMR10" w:hAnsi="CMR10" w:cs="CMR10"/>
          <w:sz w:val="20"/>
          <w:szCs w:val="20"/>
        </w:rPr>
        <w:t>The Matlab assemble program should be invoked using something like "Assembler fileName.asm", where the string fileName.asm is the assembler's input, i.e. the name of a text file containing Hack assembly commands. The assembler creates an output text file named fileName</w:t>
      </w:r>
      <w:r w:rsidR="00E87D3A">
        <w:rPr>
          <w:rFonts w:ascii="CMR10" w:hAnsi="CMR10" w:cs="CMR10"/>
          <w:sz w:val="20"/>
          <w:szCs w:val="20"/>
        </w:rPr>
        <w:t>.hack. Each line in the output fi</w:t>
      </w:r>
      <w:bookmarkStart w:id="0" w:name="_GoBack"/>
      <w:bookmarkEnd w:id="0"/>
      <w:r>
        <w:rPr>
          <w:rFonts w:ascii="CMR10" w:hAnsi="CMR10" w:cs="CMR10"/>
          <w:sz w:val="20"/>
          <w:szCs w:val="20"/>
        </w:rPr>
        <w:t>le consists of sixteen 0 and 1 characters. The output file is stored in the same directory of the input file. The name of the input file may contain a file path.</w:t>
      </w:r>
    </w:p>
    <w:p w:rsidR="00A37242" w:rsidRDefault="00A37242" w:rsidP="0055371D">
      <w:pPr>
        <w:autoSpaceDE w:val="0"/>
        <w:autoSpaceDN w:val="0"/>
        <w:adjustRightInd w:val="0"/>
        <w:spacing w:after="0" w:line="240" w:lineRule="auto"/>
        <w:rPr>
          <w:rFonts w:ascii="CMBX12" w:hAnsi="CMBX12" w:cs="CMBX12"/>
          <w:sz w:val="29"/>
          <w:szCs w:val="29"/>
        </w:rPr>
      </w:pPr>
    </w:p>
    <w:p w:rsidR="0055371D" w:rsidRDefault="0055371D" w:rsidP="0055371D">
      <w:pPr>
        <w:autoSpaceDE w:val="0"/>
        <w:autoSpaceDN w:val="0"/>
        <w:adjustRightInd w:val="0"/>
        <w:spacing w:after="0" w:line="240" w:lineRule="auto"/>
        <w:rPr>
          <w:rFonts w:ascii="CMBX12" w:hAnsi="CMBX12" w:cs="CMBX12"/>
          <w:sz w:val="29"/>
          <w:szCs w:val="29"/>
        </w:rPr>
      </w:pPr>
      <w:r>
        <w:rPr>
          <w:rFonts w:ascii="CMBX12" w:hAnsi="CMBX12" w:cs="CMBX12"/>
          <w:sz w:val="29"/>
          <w:szCs w:val="29"/>
        </w:rPr>
        <w:t>5 Resources</w:t>
      </w:r>
    </w:p>
    <w:p w:rsidR="0055371D" w:rsidRDefault="0055371D" w:rsidP="0055371D">
      <w:pPr>
        <w:autoSpaceDE w:val="0"/>
        <w:autoSpaceDN w:val="0"/>
        <w:adjustRightInd w:val="0"/>
        <w:spacing w:after="0" w:line="240" w:lineRule="auto"/>
        <w:rPr>
          <w:rFonts w:ascii="CMR10" w:hAnsi="CMR10" w:cs="CMR10"/>
          <w:sz w:val="20"/>
          <w:szCs w:val="20"/>
        </w:rPr>
      </w:pPr>
      <w:r>
        <w:rPr>
          <w:rFonts w:ascii="CMR10" w:hAnsi="CMR10" w:cs="CMR10"/>
          <w:sz w:val="20"/>
          <w:szCs w:val="20"/>
        </w:rPr>
        <w:t>The relevant reading for this project is Chap</w:t>
      </w:r>
      <w:r w:rsidR="00A37242">
        <w:rPr>
          <w:rFonts w:ascii="CMR10" w:hAnsi="CMR10" w:cs="CMR10"/>
          <w:sz w:val="20"/>
          <w:szCs w:val="20"/>
        </w:rPr>
        <w:t>ter 6. Your assembler implemen</w:t>
      </w:r>
      <w:r>
        <w:rPr>
          <w:rFonts w:ascii="CMR10" w:hAnsi="CMR10" w:cs="CMR10"/>
          <w:sz w:val="20"/>
          <w:szCs w:val="20"/>
        </w:rPr>
        <w:t>tation should be written in Matlab program</w:t>
      </w:r>
      <w:r w:rsidR="00A37242">
        <w:rPr>
          <w:rFonts w:ascii="CMR10" w:hAnsi="CMR10" w:cs="CMR10"/>
          <w:sz w:val="20"/>
          <w:szCs w:val="20"/>
        </w:rPr>
        <w:t xml:space="preserve">ming language. Two useful tools </w:t>
      </w:r>
      <w:r>
        <w:rPr>
          <w:rFonts w:ascii="CMR10" w:hAnsi="CMR10" w:cs="CMR10"/>
          <w:sz w:val="20"/>
          <w:szCs w:val="20"/>
        </w:rPr>
        <w:t xml:space="preserve">are the supplied Assembler and the supplied </w:t>
      </w:r>
      <w:r w:rsidR="00A37242">
        <w:rPr>
          <w:rFonts w:ascii="CMR10" w:hAnsi="CMR10" w:cs="CMR10"/>
          <w:sz w:val="20"/>
          <w:szCs w:val="20"/>
        </w:rPr>
        <w:t xml:space="preserve">CPU Emulator, both available in </w:t>
      </w:r>
      <w:r>
        <w:rPr>
          <w:rFonts w:ascii="CMR10" w:hAnsi="CMR10" w:cs="CMR10"/>
          <w:sz w:val="20"/>
          <w:szCs w:val="20"/>
        </w:rPr>
        <w:t>your tools directory. These tools allow experim</w:t>
      </w:r>
      <w:r w:rsidR="00A37242">
        <w:rPr>
          <w:rFonts w:ascii="CMR10" w:hAnsi="CMR10" w:cs="CMR10"/>
          <w:sz w:val="20"/>
          <w:szCs w:val="20"/>
        </w:rPr>
        <w:t xml:space="preserve">enting with a working assembler </w:t>
      </w:r>
      <w:r>
        <w:rPr>
          <w:rFonts w:ascii="CMR10" w:hAnsi="CMR10" w:cs="CMR10"/>
          <w:sz w:val="20"/>
          <w:szCs w:val="20"/>
        </w:rPr>
        <w:t>before setting out to build one yourself. In additi</w:t>
      </w:r>
      <w:r w:rsidR="00A37242">
        <w:rPr>
          <w:rFonts w:ascii="CMR10" w:hAnsi="CMR10" w:cs="CMR10"/>
          <w:sz w:val="20"/>
          <w:szCs w:val="20"/>
        </w:rPr>
        <w:t>on, the supplied assembler pro</w:t>
      </w:r>
      <w:r>
        <w:rPr>
          <w:rFonts w:ascii="CMR10" w:hAnsi="CMR10" w:cs="CMR10"/>
          <w:sz w:val="20"/>
          <w:szCs w:val="20"/>
        </w:rPr>
        <w:t>vides a visual line-level translation GUI, and a</w:t>
      </w:r>
      <w:r w:rsidR="00A37242">
        <w:rPr>
          <w:rFonts w:ascii="CMR10" w:hAnsi="CMR10" w:cs="CMR10"/>
          <w:sz w:val="20"/>
          <w:szCs w:val="20"/>
        </w:rPr>
        <w:t xml:space="preserve">llows code comparisons with the </w:t>
      </w:r>
      <w:r>
        <w:rPr>
          <w:rFonts w:ascii="CMR10" w:hAnsi="CMR10" w:cs="CMR10"/>
          <w:sz w:val="20"/>
          <w:szCs w:val="20"/>
        </w:rPr>
        <w:t>outputs that your assembler will generate. F</w:t>
      </w:r>
      <w:r w:rsidR="00A37242">
        <w:rPr>
          <w:rFonts w:ascii="CMR10" w:hAnsi="CMR10" w:cs="CMR10"/>
          <w:sz w:val="20"/>
          <w:szCs w:val="20"/>
        </w:rPr>
        <w:t xml:space="preserve">or more information about these </w:t>
      </w:r>
      <w:r>
        <w:rPr>
          <w:rFonts w:ascii="CMR10" w:hAnsi="CMR10" w:cs="CMR10"/>
          <w:sz w:val="20"/>
          <w:szCs w:val="20"/>
        </w:rPr>
        <w:t>capabilities, refer to the supplied Assembler Tutorial (PPT, PDF)</w:t>
      </w:r>
    </w:p>
    <w:p w:rsidR="00A37242" w:rsidRDefault="00A37242" w:rsidP="0055371D">
      <w:pPr>
        <w:autoSpaceDE w:val="0"/>
        <w:autoSpaceDN w:val="0"/>
        <w:adjustRightInd w:val="0"/>
        <w:spacing w:after="0" w:line="240" w:lineRule="auto"/>
        <w:rPr>
          <w:rFonts w:ascii="CMBX12" w:hAnsi="CMBX12" w:cs="CMBX12"/>
          <w:sz w:val="29"/>
          <w:szCs w:val="29"/>
        </w:rPr>
      </w:pPr>
    </w:p>
    <w:p w:rsidR="0055371D" w:rsidRDefault="0055371D" w:rsidP="0055371D">
      <w:pPr>
        <w:autoSpaceDE w:val="0"/>
        <w:autoSpaceDN w:val="0"/>
        <w:adjustRightInd w:val="0"/>
        <w:spacing w:after="0" w:line="240" w:lineRule="auto"/>
        <w:rPr>
          <w:rFonts w:ascii="CMBX12" w:hAnsi="CMBX12" w:cs="CMBX12"/>
          <w:sz w:val="29"/>
          <w:szCs w:val="29"/>
        </w:rPr>
      </w:pPr>
      <w:r>
        <w:rPr>
          <w:rFonts w:ascii="CMBX12" w:hAnsi="CMBX12" w:cs="CMBX12"/>
          <w:sz w:val="29"/>
          <w:szCs w:val="29"/>
        </w:rPr>
        <w:t>6 Proposed Implementation</w:t>
      </w:r>
    </w:p>
    <w:p w:rsidR="0055371D" w:rsidRDefault="0055371D" w:rsidP="0055371D">
      <w:pPr>
        <w:autoSpaceDE w:val="0"/>
        <w:autoSpaceDN w:val="0"/>
        <w:adjustRightInd w:val="0"/>
        <w:spacing w:after="0" w:line="240" w:lineRule="auto"/>
        <w:rPr>
          <w:rFonts w:ascii="CMR10" w:hAnsi="CMR10" w:cs="CMR10"/>
          <w:sz w:val="20"/>
          <w:szCs w:val="20"/>
        </w:rPr>
      </w:pPr>
      <w:r>
        <w:rPr>
          <w:rFonts w:ascii="CMR10" w:hAnsi="CMR10" w:cs="CMR10"/>
          <w:sz w:val="20"/>
          <w:szCs w:val="20"/>
        </w:rPr>
        <w:t>Chapter 6 includes a proposed, language-indep</w:t>
      </w:r>
      <w:r w:rsidR="00A37242">
        <w:rPr>
          <w:rFonts w:ascii="CMR10" w:hAnsi="CMR10" w:cs="CMR10"/>
          <w:sz w:val="20"/>
          <w:szCs w:val="20"/>
        </w:rPr>
        <w:t xml:space="preserve">endent Assembler API, which can </w:t>
      </w:r>
      <w:r>
        <w:rPr>
          <w:rFonts w:ascii="CMR10" w:hAnsi="CMR10" w:cs="CMR10"/>
          <w:sz w:val="20"/>
          <w:szCs w:val="20"/>
        </w:rPr>
        <w:t>serve as your implementation's blueprint. We suggest b</w:t>
      </w:r>
      <w:r w:rsidR="00A37242">
        <w:rPr>
          <w:rFonts w:ascii="CMR10" w:hAnsi="CMR10" w:cs="CMR10"/>
          <w:sz w:val="20"/>
          <w:szCs w:val="20"/>
        </w:rPr>
        <w:t xml:space="preserve">uilding the assembler in </w:t>
      </w:r>
      <w:r>
        <w:rPr>
          <w:rFonts w:ascii="CMR10" w:hAnsi="CMR10" w:cs="CMR10"/>
          <w:sz w:val="20"/>
          <w:szCs w:val="20"/>
        </w:rPr>
        <w:t>two stages. First, write a basic assembler desi</w:t>
      </w:r>
      <w:r w:rsidR="00A37242">
        <w:rPr>
          <w:rFonts w:ascii="CMR10" w:hAnsi="CMR10" w:cs="CMR10"/>
          <w:sz w:val="20"/>
          <w:szCs w:val="20"/>
        </w:rPr>
        <w:t>gned to translate assembly pro</w:t>
      </w:r>
      <w:r>
        <w:rPr>
          <w:rFonts w:ascii="CMR10" w:hAnsi="CMR10" w:cs="CMR10"/>
          <w:sz w:val="20"/>
          <w:szCs w:val="20"/>
        </w:rPr>
        <w:t>grams that contain no symbols. Next, extend y</w:t>
      </w:r>
      <w:r w:rsidR="00A37242">
        <w:rPr>
          <w:rFonts w:ascii="CMR10" w:hAnsi="CMR10" w:cs="CMR10"/>
          <w:sz w:val="20"/>
          <w:szCs w:val="20"/>
        </w:rPr>
        <w:t xml:space="preserve">our basic assembler with symbol </w:t>
      </w:r>
      <w:r>
        <w:rPr>
          <w:rFonts w:ascii="CMR10" w:hAnsi="CMR10" w:cs="CMR10"/>
          <w:sz w:val="20"/>
          <w:szCs w:val="20"/>
        </w:rPr>
        <w:t>handl</w:t>
      </w:r>
      <w:r w:rsidR="00A37242">
        <w:rPr>
          <w:rFonts w:ascii="CMR10" w:hAnsi="CMR10" w:cs="CMR10"/>
          <w:sz w:val="20"/>
          <w:szCs w:val="20"/>
        </w:rPr>
        <w:t>ing capabilities, yielding the fi</w:t>
      </w:r>
      <w:r>
        <w:rPr>
          <w:rFonts w:ascii="CMR10" w:hAnsi="CMR10" w:cs="CMR10"/>
          <w:sz w:val="20"/>
          <w:szCs w:val="20"/>
        </w:rPr>
        <w:t xml:space="preserve">nal assembler. The test programs that </w:t>
      </w:r>
      <w:r w:rsidR="00A37242">
        <w:rPr>
          <w:rFonts w:ascii="CMR10" w:hAnsi="CMR10" w:cs="CMR10"/>
          <w:sz w:val="20"/>
          <w:szCs w:val="20"/>
        </w:rPr>
        <w:t xml:space="preserve">we </w:t>
      </w:r>
      <w:r>
        <w:rPr>
          <w:rFonts w:ascii="CMR10" w:hAnsi="CMR10" w:cs="CMR10"/>
          <w:sz w:val="20"/>
          <w:szCs w:val="20"/>
        </w:rPr>
        <w:t>supply below are designed to support this staged implementation strategy.</w:t>
      </w:r>
    </w:p>
    <w:p w:rsidR="00A37242" w:rsidRDefault="00A37242" w:rsidP="0055371D">
      <w:pPr>
        <w:autoSpaceDE w:val="0"/>
        <w:autoSpaceDN w:val="0"/>
        <w:adjustRightInd w:val="0"/>
        <w:spacing w:after="0" w:line="240" w:lineRule="auto"/>
        <w:rPr>
          <w:rFonts w:ascii="CMBX12" w:hAnsi="CMBX12" w:cs="CMBX12"/>
          <w:sz w:val="29"/>
          <w:szCs w:val="29"/>
        </w:rPr>
      </w:pPr>
    </w:p>
    <w:p w:rsidR="00A37242" w:rsidRDefault="00A37242" w:rsidP="0055371D">
      <w:pPr>
        <w:autoSpaceDE w:val="0"/>
        <w:autoSpaceDN w:val="0"/>
        <w:adjustRightInd w:val="0"/>
        <w:spacing w:after="0" w:line="240" w:lineRule="auto"/>
        <w:rPr>
          <w:rFonts w:ascii="CMBX12" w:hAnsi="CMBX12" w:cs="CMBX12"/>
          <w:sz w:val="29"/>
          <w:szCs w:val="29"/>
        </w:rPr>
      </w:pPr>
    </w:p>
    <w:p w:rsidR="00A37242" w:rsidRDefault="0055371D" w:rsidP="0055371D">
      <w:pPr>
        <w:autoSpaceDE w:val="0"/>
        <w:autoSpaceDN w:val="0"/>
        <w:adjustRightInd w:val="0"/>
        <w:spacing w:after="0" w:line="240" w:lineRule="auto"/>
        <w:rPr>
          <w:rFonts w:ascii="CMBX12" w:hAnsi="CMBX12" w:cs="CMBX12"/>
          <w:sz w:val="29"/>
          <w:szCs w:val="29"/>
        </w:rPr>
      </w:pPr>
      <w:r>
        <w:rPr>
          <w:rFonts w:ascii="CMBX12" w:hAnsi="CMBX12" w:cs="CMBX12"/>
          <w:sz w:val="29"/>
          <w:szCs w:val="29"/>
        </w:rPr>
        <w:lastRenderedPageBreak/>
        <w:t>7 Test Programs</w:t>
      </w:r>
    </w:p>
    <w:p w:rsidR="0055371D" w:rsidRDefault="00A37242" w:rsidP="0055371D">
      <w:pPr>
        <w:autoSpaceDE w:val="0"/>
        <w:autoSpaceDN w:val="0"/>
        <w:adjustRightInd w:val="0"/>
        <w:spacing w:after="0" w:line="240" w:lineRule="auto"/>
        <w:rPr>
          <w:rFonts w:ascii="CMR10" w:hAnsi="CMR10" w:cs="CMR10"/>
          <w:sz w:val="20"/>
          <w:szCs w:val="20"/>
        </w:rPr>
      </w:pPr>
      <w:r>
        <w:rPr>
          <w:rFonts w:ascii="CMR10" w:hAnsi="CMR10" w:cs="CMR10"/>
          <w:sz w:val="20"/>
          <w:szCs w:val="20"/>
        </w:rPr>
        <w:t>Each test program except the fi</w:t>
      </w:r>
      <w:r w:rsidR="0055371D">
        <w:rPr>
          <w:rFonts w:ascii="CMR10" w:hAnsi="CMR10" w:cs="CMR10"/>
          <w:sz w:val="20"/>
          <w:szCs w:val="20"/>
        </w:rPr>
        <w:t>rst one comes in two versions: Prog.asm is an</w:t>
      </w:r>
      <w:r>
        <w:rPr>
          <w:rFonts w:ascii="CMBX12" w:hAnsi="CMBX12" w:cs="CMBX12"/>
          <w:sz w:val="29"/>
          <w:szCs w:val="29"/>
        </w:rPr>
        <w:t xml:space="preserve"> </w:t>
      </w:r>
      <w:r w:rsidR="0055371D">
        <w:rPr>
          <w:rFonts w:ascii="CMR10" w:hAnsi="CMR10" w:cs="CMR10"/>
          <w:sz w:val="20"/>
          <w:szCs w:val="20"/>
        </w:rPr>
        <w:t xml:space="preserve">assembly program; ProgL.asm is the very same program, </w:t>
      </w:r>
      <w:r>
        <w:rPr>
          <w:rFonts w:ascii="CMR10" w:hAnsi="CMR10" w:cs="CMR10"/>
          <w:sz w:val="20"/>
          <w:szCs w:val="20"/>
        </w:rPr>
        <w:t>less</w:t>
      </w:r>
      <w:r w:rsidR="0055371D">
        <w:rPr>
          <w:rFonts w:ascii="CMR10" w:hAnsi="CMR10" w:cs="CMR10"/>
          <w:sz w:val="20"/>
          <w:szCs w:val="20"/>
        </w:rPr>
        <w:t xml:space="preserve"> the symbols (each</w:t>
      </w:r>
      <w:r>
        <w:rPr>
          <w:rFonts w:ascii="CMBX12" w:hAnsi="CMBX12" w:cs="CMBX12"/>
          <w:sz w:val="29"/>
          <w:szCs w:val="29"/>
        </w:rPr>
        <w:t xml:space="preserve"> </w:t>
      </w:r>
      <w:r w:rsidR="0055371D">
        <w:rPr>
          <w:rFonts w:ascii="CMR10" w:hAnsi="CMR10" w:cs="CMR10"/>
          <w:sz w:val="20"/>
          <w:szCs w:val="20"/>
        </w:rPr>
        <w:t>symbol is replaced with an explicit memory address).</w:t>
      </w:r>
    </w:p>
    <w:p w:rsidR="00AE2A6C" w:rsidRDefault="00AE2A6C" w:rsidP="0055371D">
      <w:pPr>
        <w:autoSpaceDE w:val="0"/>
        <w:autoSpaceDN w:val="0"/>
        <w:adjustRightInd w:val="0"/>
        <w:spacing w:after="0" w:line="240" w:lineRule="auto"/>
        <w:rPr>
          <w:rFonts w:ascii="CMR10" w:hAnsi="CMR10" w:cs="CMR10"/>
          <w:sz w:val="20"/>
          <w:szCs w:val="20"/>
        </w:rPr>
      </w:pPr>
    </w:p>
    <w:p w:rsidR="00AE2A6C" w:rsidRDefault="00AE2A6C" w:rsidP="00AE2A6C">
      <w:pPr>
        <w:autoSpaceDE w:val="0"/>
        <w:autoSpaceDN w:val="0"/>
        <w:adjustRightInd w:val="0"/>
        <w:spacing w:after="0" w:line="240" w:lineRule="auto"/>
        <w:rPr>
          <w:rFonts w:ascii="CMBX12" w:hAnsi="CMBX12" w:cs="CMBX12"/>
          <w:sz w:val="29"/>
          <w:szCs w:val="29"/>
        </w:rPr>
      </w:pPr>
      <w:r>
        <w:rPr>
          <w:rFonts w:ascii="CMBX12" w:hAnsi="CMBX12" w:cs="CMBX12"/>
          <w:sz w:val="29"/>
          <w:szCs w:val="29"/>
        </w:rPr>
        <w:t>8 Tools</w:t>
      </w:r>
    </w:p>
    <w:p w:rsidR="00AE2A6C" w:rsidRDefault="00AE2A6C" w:rsidP="00AE2A6C">
      <w:pPr>
        <w:autoSpaceDE w:val="0"/>
        <w:autoSpaceDN w:val="0"/>
        <w:adjustRightInd w:val="0"/>
        <w:spacing w:after="0" w:line="240" w:lineRule="auto"/>
        <w:rPr>
          <w:rFonts w:ascii="CMR10" w:hAnsi="CMR10" w:cs="CMR10"/>
          <w:sz w:val="20"/>
          <w:szCs w:val="20"/>
        </w:rPr>
      </w:pPr>
      <w:r>
        <w:rPr>
          <w:rFonts w:ascii="CMR10" w:hAnsi="CMR10" w:cs="CMR10"/>
          <w:sz w:val="20"/>
          <w:szCs w:val="20"/>
        </w:rPr>
        <w:t>The supplied Hack Assembler shown below is guaranteed to generate correct binary code. This guaranteed performance can be used to test if another assembler, say the one written by you, also generates correct code. The following screen shot illustrates the comparison process:</w:t>
      </w:r>
    </w:p>
    <w:p w:rsidR="00AE2A6C" w:rsidRDefault="00AE2A6C" w:rsidP="00AE2A6C">
      <w:pPr>
        <w:autoSpaceDE w:val="0"/>
        <w:autoSpaceDN w:val="0"/>
        <w:adjustRightInd w:val="0"/>
        <w:spacing w:after="0" w:line="240" w:lineRule="auto"/>
        <w:rPr>
          <w:rFonts w:ascii="CMR10" w:hAnsi="CMR10" w:cs="CMR10"/>
          <w:sz w:val="20"/>
          <w:szCs w:val="20"/>
        </w:rPr>
      </w:pPr>
    </w:p>
    <w:p w:rsidR="00AE2A6C" w:rsidRDefault="00AE2A6C" w:rsidP="00AE2A6C">
      <w:pPr>
        <w:autoSpaceDE w:val="0"/>
        <w:autoSpaceDN w:val="0"/>
        <w:adjustRightInd w:val="0"/>
        <w:spacing w:after="0" w:line="240" w:lineRule="auto"/>
        <w:rPr>
          <w:rFonts w:ascii="CMR10" w:hAnsi="CMR10" w:cs="CMR10"/>
          <w:sz w:val="20"/>
          <w:szCs w:val="20"/>
        </w:rPr>
      </w:pPr>
      <w:r w:rsidRPr="00AE2A6C">
        <w:rPr>
          <w:rFonts w:ascii="CMR10" w:hAnsi="CMR10" w:cs="CMR10"/>
          <w:noProof/>
          <w:sz w:val="20"/>
          <w:szCs w:val="20"/>
        </w:rPr>
        <w:drawing>
          <wp:inline distT="0" distB="0" distL="0" distR="0">
            <wp:extent cx="5943600" cy="42930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293001"/>
                    </a:xfrm>
                    <a:prstGeom prst="rect">
                      <a:avLst/>
                    </a:prstGeom>
                    <a:noFill/>
                    <a:ln>
                      <a:noFill/>
                    </a:ln>
                  </pic:spPr>
                </pic:pic>
              </a:graphicData>
            </a:graphic>
          </wp:inline>
        </w:drawing>
      </w:r>
    </w:p>
    <w:p w:rsidR="00AE2A6C" w:rsidRDefault="00AE2A6C" w:rsidP="00AE2A6C">
      <w:pPr>
        <w:autoSpaceDE w:val="0"/>
        <w:autoSpaceDN w:val="0"/>
        <w:adjustRightInd w:val="0"/>
        <w:spacing w:after="0" w:line="240" w:lineRule="auto"/>
        <w:rPr>
          <w:rFonts w:ascii="CMR10" w:hAnsi="CMR10" w:cs="CMR10"/>
          <w:sz w:val="20"/>
          <w:szCs w:val="20"/>
        </w:rPr>
      </w:pPr>
      <w:r>
        <w:rPr>
          <w:rFonts w:ascii="CMR10" w:hAnsi="CMR10" w:cs="CMR10"/>
          <w:sz w:val="20"/>
          <w:szCs w:val="20"/>
        </w:rPr>
        <w:t xml:space="preserve">The comparison logic: Let Prog.asm be some program written in the symbolic Hack assembly language. Suppose we translate this program using the supplied assembler, producing a binary file called Prog.hack. Next, we use another assembler (e.g. the one that you wrote) to translate the same program into another file, say </w:t>
      </w:r>
      <w:proofErr w:type="spellStart"/>
      <w:r>
        <w:rPr>
          <w:rFonts w:ascii="CMR10" w:hAnsi="CMR10" w:cs="CMR10"/>
          <w:sz w:val="20"/>
          <w:szCs w:val="20"/>
        </w:rPr>
        <w:t>MyProg.hack</w:t>
      </w:r>
      <w:proofErr w:type="spellEnd"/>
      <w:r>
        <w:rPr>
          <w:rFonts w:ascii="CMR10" w:hAnsi="CMR10" w:cs="CMR10"/>
          <w:sz w:val="20"/>
          <w:szCs w:val="20"/>
        </w:rPr>
        <w:t xml:space="preserve">. Now, if the latter assembler is working correctly, it follows that Prog.hack == </w:t>
      </w:r>
      <w:proofErr w:type="spellStart"/>
      <w:r>
        <w:rPr>
          <w:rFonts w:ascii="CMR10" w:hAnsi="CMR10" w:cs="CMR10"/>
          <w:sz w:val="20"/>
          <w:szCs w:val="20"/>
        </w:rPr>
        <w:t>MyProg.hack</w:t>
      </w:r>
      <w:proofErr w:type="spellEnd"/>
      <w:r>
        <w:rPr>
          <w:rFonts w:ascii="CMR10" w:hAnsi="CMR10" w:cs="CMR10"/>
          <w:sz w:val="20"/>
          <w:szCs w:val="20"/>
        </w:rPr>
        <w:t xml:space="preserve">. Thus, one way to test a newly written assembler is as follows: </w:t>
      </w:r>
    </w:p>
    <w:p w:rsidR="00AE2A6C" w:rsidRDefault="00AE2A6C" w:rsidP="00AE2A6C">
      <w:pPr>
        <w:autoSpaceDE w:val="0"/>
        <w:autoSpaceDN w:val="0"/>
        <w:adjustRightInd w:val="0"/>
        <w:spacing w:after="0" w:line="240" w:lineRule="auto"/>
        <w:rPr>
          <w:rFonts w:ascii="CMR10" w:hAnsi="CMR10" w:cs="CMR10"/>
          <w:sz w:val="20"/>
          <w:szCs w:val="20"/>
        </w:rPr>
      </w:pPr>
      <w:r>
        <w:rPr>
          <w:rFonts w:ascii="CMR10" w:hAnsi="CMR10" w:cs="CMR10"/>
          <w:sz w:val="20"/>
          <w:szCs w:val="20"/>
        </w:rPr>
        <w:t>(</w:t>
      </w:r>
      <w:proofErr w:type="spellStart"/>
      <w:r>
        <w:rPr>
          <w:rFonts w:ascii="CMR10" w:hAnsi="CMR10" w:cs="CMR10"/>
          <w:sz w:val="20"/>
          <w:szCs w:val="20"/>
        </w:rPr>
        <w:t>i</w:t>
      </w:r>
      <w:proofErr w:type="spellEnd"/>
      <w:r>
        <w:rPr>
          <w:rFonts w:ascii="CMR10" w:hAnsi="CMR10" w:cs="CMR10"/>
          <w:sz w:val="20"/>
          <w:szCs w:val="20"/>
        </w:rPr>
        <w:t xml:space="preserve">) Load into the supplied visual assembler Prog.asm as a source program and </w:t>
      </w:r>
      <w:proofErr w:type="spellStart"/>
      <w:r>
        <w:rPr>
          <w:rFonts w:ascii="CMR10" w:hAnsi="CMR10" w:cs="CMR10"/>
          <w:sz w:val="20"/>
          <w:szCs w:val="20"/>
        </w:rPr>
        <w:t>MyProg.hack</w:t>
      </w:r>
      <w:proofErr w:type="spellEnd"/>
      <w:r>
        <w:rPr>
          <w:rFonts w:ascii="CMR10" w:hAnsi="CMR10" w:cs="CMR10"/>
          <w:sz w:val="20"/>
          <w:szCs w:val="20"/>
        </w:rPr>
        <w:t xml:space="preserve"> as a compare file, (ii) translate the source program, and (iii) compare the resulting binary code with the compare _le (see the _</w:t>
      </w:r>
      <w:proofErr w:type="spellStart"/>
      <w:r>
        <w:rPr>
          <w:rFonts w:ascii="CMR10" w:hAnsi="CMR10" w:cs="CMR10"/>
          <w:sz w:val="20"/>
          <w:szCs w:val="20"/>
        </w:rPr>
        <w:t>gure</w:t>
      </w:r>
      <w:proofErr w:type="spellEnd"/>
      <w:r>
        <w:rPr>
          <w:rFonts w:ascii="CMR10" w:hAnsi="CMR10" w:cs="CMR10"/>
          <w:sz w:val="20"/>
          <w:szCs w:val="20"/>
        </w:rPr>
        <w:t xml:space="preserve"> above). If the comparison fails, the assembler that generated </w:t>
      </w:r>
      <w:proofErr w:type="spellStart"/>
      <w:r>
        <w:rPr>
          <w:rFonts w:ascii="CMR10" w:hAnsi="CMR10" w:cs="CMR10"/>
          <w:sz w:val="20"/>
          <w:szCs w:val="20"/>
        </w:rPr>
        <w:t>MyProg.hack</w:t>
      </w:r>
      <w:proofErr w:type="spellEnd"/>
      <w:r>
        <w:rPr>
          <w:rFonts w:ascii="CMR10" w:hAnsi="CMR10" w:cs="CMR10"/>
          <w:sz w:val="20"/>
          <w:szCs w:val="20"/>
        </w:rPr>
        <w:t xml:space="preserve"> must be buggy; otherwise, it may be OK.</w:t>
      </w:r>
    </w:p>
    <w:p w:rsidR="00AE2A6C" w:rsidRDefault="00AE2A6C" w:rsidP="00AE2A6C">
      <w:pPr>
        <w:autoSpaceDE w:val="0"/>
        <w:autoSpaceDN w:val="0"/>
        <w:adjustRightInd w:val="0"/>
        <w:spacing w:after="0" w:line="240" w:lineRule="auto"/>
        <w:rPr>
          <w:rFonts w:ascii="CMR10" w:hAnsi="CMR10" w:cs="CMR10"/>
          <w:sz w:val="20"/>
          <w:szCs w:val="20"/>
        </w:rPr>
      </w:pPr>
    </w:p>
    <w:p w:rsidR="00AE2A6C" w:rsidRDefault="00AE2A6C" w:rsidP="00AE2A6C">
      <w:pPr>
        <w:autoSpaceDE w:val="0"/>
        <w:autoSpaceDN w:val="0"/>
        <w:adjustRightInd w:val="0"/>
        <w:spacing w:after="0" w:line="240" w:lineRule="auto"/>
        <w:rPr>
          <w:rFonts w:ascii="CMBX12" w:hAnsi="CMBX12" w:cs="CMBX12"/>
          <w:sz w:val="29"/>
          <w:szCs w:val="29"/>
        </w:rPr>
      </w:pPr>
      <w:r>
        <w:rPr>
          <w:rFonts w:ascii="CMBX12" w:hAnsi="CMBX12" w:cs="CMBX12"/>
          <w:sz w:val="29"/>
          <w:szCs w:val="29"/>
        </w:rPr>
        <w:t>9 Report</w:t>
      </w:r>
    </w:p>
    <w:p w:rsidR="00AE2A6C" w:rsidRDefault="00AE2A6C" w:rsidP="00AE2A6C">
      <w:pPr>
        <w:autoSpaceDE w:val="0"/>
        <w:autoSpaceDN w:val="0"/>
        <w:adjustRightInd w:val="0"/>
        <w:spacing w:after="0" w:line="240" w:lineRule="auto"/>
        <w:rPr>
          <w:rFonts w:ascii="CMR10" w:hAnsi="CMR10" w:cs="CMR10"/>
          <w:sz w:val="20"/>
          <w:szCs w:val="20"/>
        </w:rPr>
      </w:pPr>
      <w:r>
        <w:rPr>
          <w:rFonts w:ascii="CMR10" w:hAnsi="CMR10" w:cs="CMR10"/>
          <w:sz w:val="20"/>
          <w:szCs w:val="20"/>
        </w:rPr>
        <w:t>The report document should not exceed 3000 ±10% words. The style guide, provided at the end of this lab sheet, should be used. The following outline can be used to structure the text:</w:t>
      </w:r>
    </w:p>
    <w:p w:rsidR="00AE2A6C" w:rsidRDefault="00AE2A6C" w:rsidP="00AE2A6C">
      <w:pPr>
        <w:pStyle w:val="ListParagraph"/>
        <w:numPr>
          <w:ilvl w:val="0"/>
          <w:numId w:val="2"/>
        </w:numPr>
        <w:autoSpaceDE w:val="0"/>
        <w:autoSpaceDN w:val="0"/>
        <w:adjustRightInd w:val="0"/>
        <w:spacing w:after="0" w:line="240" w:lineRule="auto"/>
        <w:rPr>
          <w:rFonts w:ascii="CMR10" w:hAnsi="CMR10" w:cs="CMR10"/>
          <w:sz w:val="20"/>
          <w:szCs w:val="20"/>
        </w:rPr>
      </w:pPr>
      <w:r w:rsidRPr="00AE2A6C">
        <w:rPr>
          <w:rFonts w:ascii="CMR10" w:hAnsi="CMR10" w:cs="CMR10"/>
          <w:sz w:val="20"/>
          <w:szCs w:val="20"/>
        </w:rPr>
        <w:t>Abstract</w:t>
      </w:r>
    </w:p>
    <w:p w:rsidR="00AE2A6C" w:rsidRDefault="00AE2A6C" w:rsidP="00AE2A6C">
      <w:pPr>
        <w:pStyle w:val="ListParagraph"/>
        <w:autoSpaceDE w:val="0"/>
        <w:autoSpaceDN w:val="0"/>
        <w:adjustRightInd w:val="0"/>
        <w:spacing w:after="0" w:line="240" w:lineRule="auto"/>
        <w:rPr>
          <w:rFonts w:ascii="CMR10" w:hAnsi="CMR10" w:cs="CMR10"/>
          <w:sz w:val="20"/>
          <w:szCs w:val="20"/>
        </w:rPr>
      </w:pPr>
      <w:r w:rsidRPr="00AE2A6C">
        <w:rPr>
          <w:rFonts w:ascii="CMR10" w:hAnsi="CMR10" w:cs="CMR10"/>
          <w:sz w:val="20"/>
          <w:szCs w:val="20"/>
        </w:rPr>
        <w:t>What did you do?</w:t>
      </w:r>
    </w:p>
    <w:p w:rsidR="00AE2A6C" w:rsidRDefault="00AE2A6C" w:rsidP="00AE2A6C">
      <w:pPr>
        <w:pStyle w:val="ListParagraph"/>
        <w:autoSpaceDE w:val="0"/>
        <w:autoSpaceDN w:val="0"/>
        <w:adjustRightInd w:val="0"/>
        <w:spacing w:after="0" w:line="240" w:lineRule="auto"/>
        <w:rPr>
          <w:rFonts w:ascii="CMR10" w:hAnsi="CMR10" w:cs="CMR10"/>
          <w:sz w:val="20"/>
          <w:szCs w:val="20"/>
        </w:rPr>
      </w:pPr>
      <w:r>
        <w:rPr>
          <w:rFonts w:ascii="CMR10" w:hAnsi="CMR10" w:cs="CMR10"/>
          <w:sz w:val="20"/>
          <w:szCs w:val="20"/>
        </w:rPr>
        <w:lastRenderedPageBreak/>
        <w:t>How did you do it?</w:t>
      </w:r>
    </w:p>
    <w:p w:rsidR="00AE2A6C" w:rsidRDefault="00AE2A6C" w:rsidP="00AE2A6C">
      <w:pPr>
        <w:pStyle w:val="ListParagraph"/>
        <w:autoSpaceDE w:val="0"/>
        <w:autoSpaceDN w:val="0"/>
        <w:adjustRightInd w:val="0"/>
        <w:spacing w:after="0" w:line="240" w:lineRule="auto"/>
        <w:rPr>
          <w:rFonts w:ascii="CMR10" w:hAnsi="CMR10" w:cs="CMR10"/>
          <w:sz w:val="20"/>
          <w:szCs w:val="20"/>
        </w:rPr>
      </w:pPr>
      <w:r>
        <w:rPr>
          <w:rFonts w:ascii="CMR10" w:hAnsi="CMR10" w:cs="CMR10"/>
          <w:sz w:val="20"/>
          <w:szCs w:val="20"/>
        </w:rPr>
        <w:t>What did you learn?</w:t>
      </w:r>
    </w:p>
    <w:p w:rsidR="00AE2A6C" w:rsidRDefault="00AE2A6C" w:rsidP="00AE2A6C">
      <w:pPr>
        <w:pStyle w:val="ListParagraph"/>
        <w:numPr>
          <w:ilvl w:val="0"/>
          <w:numId w:val="2"/>
        </w:numPr>
        <w:autoSpaceDE w:val="0"/>
        <w:autoSpaceDN w:val="0"/>
        <w:adjustRightInd w:val="0"/>
        <w:spacing w:after="0" w:line="240" w:lineRule="auto"/>
        <w:rPr>
          <w:rFonts w:ascii="CMR10" w:hAnsi="CMR10" w:cs="CMR10"/>
          <w:sz w:val="20"/>
          <w:szCs w:val="20"/>
        </w:rPr>
      </w:pPr>
      <w:r>
        <w:rPr>
          <w:rFonts w:ascii="CMR10" w:hAnsi="CMR10" w:cs="CMR10"/>
          <w:sz w:val="20"/>
          <w:szCs w:val="20"/>
        </w:rPr>
        <w:t>Need defi</w:t>
      </w:r>
      <w:r w:rsidRPr="00AE2A6C">
        <w:rPr>
          <w:rFonts w:ascii="CMR10" w:hAnsi="CMR10" w:cs="CMR10"/>
          <w:sz w:val="20"/>
          <w:szCs w:val="20"/>
        </w:rPr>
        <w:t>nition</w:t>
      </w:r>
    </w:p>
    <w:p w:rsidR="00AE2A6C" w:rsidRPr="00AE2A6C" w:rsidRDefault="00AE2A6C" w:rsidP="00AE2A6C">
      <w:pPr>
        <w:pStyle w:val="ListParagraph"/>
        <w:autoSpaceDE w:val="0"/>
        <w:autoSpaceDN w:val="0"/>
        <w:adjustRightInd w:val="0"/>
        <w:spacing w:after="0" w:line="240" w:lineRule="auto"/>
        <w:rPr>
          <w:rFonts w:ascii="CMR10" w:hAnsi="CMR10" w:cs="CMR10"/>
          <w:sz w:val="20"/>
          <w:szCs w:val="20"/>
        </w:rPr>
      </w:pPr>
      <w:r w:rsidRPr="00AE2A6C">
        <w:rPr>
          <w:rFonts w:ascii="CMR10" w:hAnsi="CMR10" w:cs="CMR10"/>
          <w:sz w:val="20"/>
          <w:szCs w:val="20"/>
        </w:rPr>
        <w:t>Why do we need an assembler?</w:t>
      </w:r>
    </w:p>
    <w:sectPr w:rsidR="00AE2A6C" w:rsidRPr="00AE2A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MR17">
    <w:panose1 w:val="00000000000000000000"/>
    <w:charset w:val="00"/>
    <w:family w:val="auto"/>
    <w:notTrueType/>
    <w:pitch w:val="default"/>
    <w:sig w:usb0="00000003" w:usb1="00000000" w:usb2="00000000" w:usb3="00000000" w:csb0="00000001" w:csb1="00000000"/>
  </w:font>
  <w:font w:name="CMBX12">
    <w:panose1 w:val="00000000000000000000"/>
    <w:charset w:val="00"/>
    <w:family w:val="auto"/>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93EEE"/>
    <w:multiLevelType w:val="hybridMultilevel"/>
    <w:tmpl w:val="59C2F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706C9D"/>
    <w:multiLevelType w:val="hybridMultilevel"/>
    <w:tmpl w:val="757E018A"/>
    <w:lvl w:ilvl="0" w:tplc="E932CF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71D"/>
    <w:rsid w:val="0055371D"/>
    <w:rsid w:val="00A37242"/>
    <w:rsid w:val="00AE2A6C"/>
    <w:rsid w:val="00B13AB0"/>
    <w:rsid w:val="00E8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8D490-1AAE-4EB8-832D-D9EDD496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Rabbi Mensah Afoakwa</dc:creator>
  <cp:keywords/>
  <dc:description/>
  <cp:lastModifiedBy>Rabbi Mensah Afoakwa</cp:lastModifiedBy>
  <cp:revision>3</cp:revision>
  <dcterms:created xsi:type="dcterms:W3CDTF">2021-12-20T10:48:00Z</dcterms:created>
  <dcterms:modified xsi:type="dcterms:W3CDTF">2021-12-20T11:22:00Z</dcterms:modified>
</cp:coreProperties>
</file>