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23"/>
        <w:gridCol w:w="2235"/>
        <w:gridCol w:w="2352"/>
        <w:tblGridChange w:id="0">
          <w:tblGrid>
            <w:gridCol w:w="4423"/>
            <w:gridCol w:w="2235"/>
            <w:gridCol w:w="2352"/>
          </w:tblGrid>
        </w:tblGridChange>
      </w:tblGrid>
      <w:tr>
        <w:trPr>
          <w:cantSplit w:val="0"/>
          <w:trHeight w:val="2380" w:hRule="atLeast"/>
          <w:tblHeader w:val="0"/>
        </w:trPr>
        <w:tc>
          <w:tcPr>
            <w:gridSpan w:val="3"/>
          </w:tcPr>
          <w:p w:rsidR="00000000" w:rsidDel="00000000" w:rsidP="00000000" w:rsidRDefault="00000000" w:rsidRPr="00000000" w14:paraId="00000002">
            <w:pPr>
              <w:spacing w:before="70" w:lineRule="auto"/>
              <w:ind w:left="93" w:right="-20" w:firstLine="0"/>
              <w:rPr/>
            </w:pPr>
            <w:r w:rsidDel="00000000" w:rsidR="00000000" w:rsidRPr="00000000">
              <w:rPr>
                <w:rtl w:val="0"/>
              </w:rPr>
            </w:r>
          </w:p>
          <w:p w:rsidR="00000000" w:rsidDel="00000000" w:rsidP="00000000" w:rsidRDefault="00000000" w:rsidRPr="00000000" w14:paraId="00000003">
            <w:pPr>
              <w:spacing w:before="70" w:lineRule="auto"/>
              <w:ind w:right="-20"/>
              <w:rPr>
                <w:sz w:val="32"/>
                <w:szCs w:val="32"/>
              </w:rPr>
            </w:pPr>
            <w:r w:rsidDel="00000000" w:rsidR="00000000" w:rsidRPr="00000000">
              <w:rPr>
                <w:rtl w:val="0"/>
              </w:rPr>
            </w:r>
          </w:p>
          <w:p w:rsidR="00000000" w:rsidDel="00000000" w:rsidP="00000000" w:rsidRDefault="00000000" w:rsidRPr="00000000" w14:paraId="00000004">
            <w:pPr>
              <w:spacing w:before="70" w:lineRule="auto"/>
              <w:ind w:right="-20"/>
              <w:jc w:val="center"/>
              <w:rPr>
                <w:sz w:val="32"/>
                <w:szCs w:val="32"/>
              </w:rPr>
            </w:pPr>
            <w:r w:rsidDel="00000000" w:rsidR="00000000" w:rsidRPr="00000000">
              <w:rPr>
                <w:rtl w:val="0"/>
              </w:rPr>
            </w:r>
          </w:p>
          <w:p w:rsidR="00000000" w:rsidDel="00000000" w:rsidP="00000000" w:rsidRDefault="00000000" w:rsidRPr="00000000" w14:paraId="00000005">
            <w:pPr>
              <w:spacing w:before="70" w:lineRule="auto"/>
              <w:ind w:right="-20"/>
              <w:jc w:val="center"/>
              <w:rPr>
                <w:b w:val="1"/>
                <w:sz w:val="32"/>
                <w:szCs w:val="32"/>
              </w:rPr>
            </w:pPr>
            <w:r w:rsidDel="00000000" w:rsidR="00000000" w:rsidRPr="00000000">
              <w:rPr>
                <w:b w:val="1"/>
                <w:sz w:val="32"/>
                <w:szCs w:val="32"/>
                <w:rtl w:val="0"/>
              </w:rPr>
              <w:t xml:space="preserve">Coursework Assessment Brief</w:t>
            </w:r>
          </w:p>
          <w:p w:rsidR="00000000" w:rsidDel="00000000" w:rsidP="00000000" w:rsidRDefault="00000000" w:rsidRPr="00000000" w14:paraId="00000006">
            <w:pPr>
              <w:rPr/>
            </w:pPr>
            <w:r w:rsidDel="00000000" w:rsidR="00000000" w:rsidRPr="00000000">
              <w:rPr>
                <w:rtl w:val="0"/>
              </w:rPr>
            </w:r>
          </w:p>
        </w:tc>
      </w:tr>
      <w:tr>
        <w:trPr>
          <w:cantSplit w:val="0"/>
          <w:trHeight w:val="208" w:hRule="atLeast"/>
          <w:tblHeader w:val="0"/>
        </w:trPr>
        <w:tc>
          <w:tcPr>
            <w:shd w:fill="deebf6" w:val="clear"/>
          </w:tcPr>
          <w:p w:rsidR="00000000" w:rsidDel="00000000" w:rsidP="00000000" w:rsidRDefault="00000000" w:rsidRPr="00000000" w14:paraId="00000009">
            <w:pPr>
              <w:rPr>
                <w:b w:val="1"/>
              </w:rPr>
            </w:pPr>
            <w:r w:rsidDel="00000000" w:rsidR="00000000" w:rsidRPr="00000000">
              <w:rPr>
                <w:b w:val="1"/>
                <w:rtl w:val="0"/>
              </w:rPr>
              <w:t xml:space="preserve">Module Code</w:t>
            </w:r>
          </w:p>
        </w:tc>
        <w:tc>
          <w:tcPr>
            <w:gridSpan w:val="2"/>
          </w:tcPr>
          <w:p w:rsidR="00000000" w:rsidDel="00000000" w:rsidP="00000000" w:rsidRDefault="00000000" w:rsidRPr="00000000" w14:paraId="0000000A">
            <w:pPr>
              <w:rPr>
                <w:i w:val="1"/>
                <w:sz w:val="20"/>
                <w:szCs w:val="20"/>
              </w:rPr>
            </w:pPr>
            <w:r w:rsidDel="00000000" w:rsidR="00000000" w:rsidRPr="00000000">
              <w:rPr>
                <w:rtl w:val="0"/>
              </w:rPr>
            </w:r>
          </w:p>
        </w:tc>
      </w:tr>
      <w:tr>
        <w:trPr>
          <w:cantSplit w:val="0"/>
          <w:trHeight w:val="203" w:hRule="atLeast"/>
          <w:tblHeader w:val="0"/>
        </w:trPr>
        <w:tc>
          <w:tcPr>
            <w:shd w:fill="deebf6" w:val="clear"/>
          </w:tcPr>
          <w:p w:rsidR="00000000" w:rsidDel="00000000" w:rsidP="00000000" w:rsidRDefault="00000000" w:rsidRPr="00000000" w14:paraId="0000000C">
            <w:pPr>
              <w:rPr>
                <w:b w:val="1"/>
              </w:rPr>
            </w:pPr>
            <w:r w:rsidDel="00000000" w:rsidR="00000000" w:rsidRPr="00000000">
              <w:rPr>
                <w:b w:val="1"/>
                <w:rtl w:val="0"/>
              </w:rPr>
              <w:t xml:space="preserve">Module Title</w:t>
            </w:r>
          </w:p>
        </w:tc>
        <w:tc>
          <w:tcPr>
            <w:gridSpan w:val="2"/>
          </w:tcPr>
          <w:p w:rsidR="00000000" w:rsidDel="00000000" w:rsidP="00000000" w:rsidRDefault="00000000" w:rsidRPr="00000000" w14:paraId="0000000D">
            <w:pPr>
              <w:rPr>
                <w:i w:val="1"/>
                <w:color w:val="ff0000"/>
                <w:sz w:val="20"/>
                <w:szCs w:val="20"/>
              </w:rPr>
            </w:pPr>
            <w:r w:rsidDel="00000000" w:rsidR="00000000" w:rsidRPr="00000000">
              <w:rPr>
                <w:sz w:val="20"/>
                <w:szCs w:val="20"/>
                <w:rtl w:val="0"/>
              </w:rPr>
              <w:t xml:space="preserve">Research Methods and Techniques</w:t>
            </w:r>
            <w:r w:rsidDel="00000000" w:rsidR="00000000" w:rsidRPr="00000000">
              <w:rPr>
                <w:rtl w:val="0"/>
              </w:rPr>
            </w:r>
          </w:p>
        </w:tc>
      </w:tr>
      <w:tr>
        <w:trPr>
          <w:cantSplit w:val="0"/>
          <w:trHeight w:val="203" w:hRule="atLeast"/>
          <w:tblHeader w:val="0"/>
        </w:trPr>
        <w:tc>
          <w:tcPr>
            <w:shd w:fill="deebf6" w:val="clear"/>
          </w:tcPr>
          <w:p w:rsidR="00000000" w:rsidDel="00000000" w:rsidP="00000000" w:rsidRDefault="00000000" w:rsidRPr="00000000" w14:paraId="0000000F">
            <w:pPr>
              <w:rPr>
                <w:b w:val="1"/>
              </w:rPr>
            </w:pPr>
            <w:r w:rsidDel="00000000" w:rsidR="00000000" w:rsidRPr="00000000">
              <w:rPr>
                <w:b w:val="1"/>
                <w:rtl w:val="0"/>
              </w:rPr>
              <w:t xml:space="preserve">Title of Assessment</w:t>
            </w:r>
          </w:p>
        </w:tc>
        <w:tc>
          <w:tcPr>
            <w:gridSpan w:val="2"/>
          </w:tcPr>
          <w:p w:rsidR="00000000" w:rsidDel="00000000" w:rsidP="00000000" w:rsidRDefault="00000000" w:rsidRPr="00000000" w14:paraId="00000010">
            <w:pPr>
              <w:rPr>
                <w:i w:val="1"/>
                <w:color w:val="ff0000"/>
                <w:sz w:val="20"/>
                <w:szCs w:val="20"/>
              </w:rPr>
            </w:pPr>
            <w:r w:rsidDel="00000000" w:rsidR="00000000" w:rsidRPr="00000000">
              <w:rPr>
                <w:sz w:val="20"/>
                <w:szCs w:val="20"/>
                <w:rtl w:val="0"/>
              </w:rPr>
              <w:t xml:space="preserve">GIS Mapping Report</w:t>
            </w:r>
            <w:r w:rsidDel="00000000" w:rsidR="00000000" w:rsidRPr="00000000">
              <w:rPr>
                <w:rtl w:val="0"/>
              </w:rPr>
            </w:r>
          </w:p>
        </w:tc>
      </w:tr>
      <w:tr>
        <w:trPr>
          <w:cantSplit w:val="0"/>
          <w:trHeight w:val="203" w:hRule="atLeast"/>
          <w:tblHeader w:val="0"/>
        </w:trPr>
        <w:tc>
          <w:tcPr>
            <w:shd w:fill="deebf6" w:val="clear"/>
          </w:tcPr>
          <w:p w:rsidR="00000000" w:rsidDel="00000000" w:rsidP="00000000" w:rsidRDefault="00000000" w:rsidRPr="00000000" w14:paraId="00000012">
            <w:pPr>
              <w:rPr>
                <w:b w:val="1"/>
              </w:rPr>
            </w:pPr>
            <w:r w:rsidDel="00000000" w:rsidR="00000000" w:rsidRPr="00000000">
              <w:rPr>
                <w:b w:val="1"/>
                <w:rtl w:val="0"/>
              </w:rPr>
              <w:t xml:space="preserve">Summative (% of module) or Formative</w:t>
            </w:r>
          </w:p>
        </w:tc>
        <w:tc>
          <w:tcPr>
            <w:gridSpan w:val="2"/>
          </w:tcPr>
          <w:p w:rsidR="00000000" w:rsidDel="00000000" w:rsidP="00000000" w:rsidRDefault="00000000" w:rsidRPr="00000000" w14:paraId="00000013">
            <w:pPr>
              <w:rPr>
                <w:color w:val="000000"/>
                <w:sz w:val="20"/>
                <w:szCs w:val="20"/>
              </w:rPr>
            </w:pPr>
            <w:r w:rsidDel="00000000" w:rsidR="00000000" w:rsidRPr="00000000">
              <w:rPr>
                <w:rtl w:val="0"/>
              </w:rPr>
            </w:r>
          </w:p>
        </w:tc>
      </w:tr>
      <w:tr>
        <w:trPr>
          <w:cantSplit w:val="0"/>
          <w:trHeight w:val="203" w:hRule="atLeast"/>
          <w:tblHeader w:val="0"/>
        </w:trPr>
        <w:tc>
          <w:tcPr>
            <w:shd w:fill="deebf6" w:val="clear"/>
          </w:tcPr>
          <w:p w:rsidR="00000000" w:rsidDel="00000000" w:rsidP="00000000" w:rsidRDefault="00000000" w:rsidRPr="00000000" w14:paraId="00000015">
            <w:pPr>
              <w:rPr>
                <w:b w:val="1"/>
              </w:rPr>
            </w:pPr>
            <w:r w:rsidDel="00000000" w:rsidR="00000000" w:rsidRPr="00000000">
              <w:rPr>
                <w:b w:val="1"/>
                <w:rtl w:val="0"/>
              </w:rPr>
              <w:t xml:space="preserve">Typical individual student hours required to complete the assessment</w:t>
            </w:r>
          </w:p>
        </w:tc>
        <w:tc>
          <w:tcPr>
            <w:gridSpan w:val="2"/>
          </w:tcPr>
          <w:p w:rsidR="00000000" w:rsidDel="00000000" w:rsidP="00000000" w:rsidRDefault="00000000" w:rsidRPr="00000000" w14:paraId="00000016">
            <w:pPr>
              <w:rPr>
                <w:color w:val="000000"/>
                <w:sz w:val="20"/>
                <w:szCs w:val="20"/>
              </w:rPr>
            </w:pPr>
            <w:r w:rsidDel="00000000" w:rsidR="00000000" w:rsidRPr="00000000">
              <w:rPr>
                <w:rtl w:val="0"/>
              </w:rPr>
            </w:r>
          </w:p>
        </w:tc>
      </w:tr>
      <w:tr>
        <w:trPr>
          <w:cantSplit w:val="0"/>
          <w:trHeight w:val="203" w:hRule="atLeast"/>
          <w:tblHeader w:val="0"/>
        </w:trPr>
        <w:tc>
          <w:tcPr>
            <w:shd w:fill="deebf6" w:val="clear"/>
          </w:tcPr>
          <w:p w:rsidR="00000000" w:rsidDel="00000000" w:rsidP="00000000" w:rsidRDefault="00000000" w:rsidRPr="00000000" w14:paraId="00000018">
            <w:pPr>
              <w:rPr>
                <w:b w:val="1"/>
              </w:rPr>
            </w:pPr>
            <w:r w:rsidDel="00000000" w:rsidR="00000000" w:rsidRPr="00000000">
              <w:rPr>
                <w:b w:val="1"/>
                <w:rtl w:val="0"/>
              </w:rPr>
              <w:t xml:space="preserve">Assessment set by (and contact)</w:t>
            </w:r>
          </w:p>
        </w:tc>
        <w:tc>
          <w:tcPr>
            <w:gridSpan w:val="2"/>
          </w:tcPr>
          <w:p w:rsidR="00000000" w:rsidDel="00000000" w:rsidP="00000000" w:rsidRDefault="00000000" w:rsidRPr="00000000" w14:paraId="00000019">
            <w:pPr>
              <w:rPr>
                <w:color w:val="000000"/>
                <w:sz w:val="20"/>
                <w:szCs w:val="20"/>
              </w:rPr>
            </w:pPr>
            <w:r w:rsidDel="00000000" w:rsidR="00000000" w:rsidRPr="00000000">
              <w:rPr>
                <w:rtl w:val="0"/>
              </w:rPr>
            </w:r>
          </w:p>
        </w:tc>
      </w:tr>
      <w:tr>
        <w:trPr>
          <w:cantSplit w:val="0"/>
          <w:trHeight w:val="203" w:hRule="atLeast"/>
          <w:tblHeader w:val="0"/>
        </w:trPr>
        <w:tc>
          <w:tcPr>
            <w:shd w:fill="deebf6" w:val="clear"/>
          </w:tcPr>
          <w:p w:rsidR="00000000" w:rsidDel="00000000" w:rsidP="00000000" w:rsidRDefault="00000000" w:rsidRPr="00000000" w14:paraId="0000001B">
            <w:pPr>
              <w:rPr>
                <w:b w:val="1"/>
              </w:rPr>
            </w:pPr>
            <w:r w:rsidDel="00000000" w:rsidR="00000000" w:rsidRPr="00000000">
              <w:rPr>
                <w:b w:val="1"/>
                <w:rtl w:val="0"/>
              </w:rPr>
              <w:t xml:space="preserve">Submission deadline (date and time)</w:t>
            </w:r>
          </w:p>
        </w:tc>
        <w:tc>
          <w:tcPr>
            <w:gridSpan w:val="2"/>
          </w:tcPr>
          <w:p w:rsidR="00000000" w:rsidDel="00000000" w:rsidP="00000000" w:rsidRDefault="00000000" w:rsidRPr="00000000" w14:paraId="0000001C">
            <w:pPr>
              <w:rPr>
                <w:color w:val="000000"/>
                <w:sz w:val="20"/>
                <w:szCs w:val="20"/>
              </w:rPr>
            </w:pPr>
            <w:r w:rsidDel="00000000" w:rsidR="00000000" w:rsidRPr="00000000">
              <w:rPr>
                <w:sz w:val="20"/>
                <w:szCs w:val="20"/>
                <w:rtl w:val="0"/>
              </w:rPr>
              <w:t xml:space="preserve">22</w:t>
            </w:r>
            <w:r w:rsidDel="00000000" w:rsidR="00000000" w:rsidRPr="00000000">
              <w:rPr>
                <w:sz w:val="20"/>
                <w:szCs w:val="20"/>
                <w:vertAlign w:val="superscript"/>
                <w:rtl w:val="0"/>
              </w:rPr>
              <w:t xml:space="preserve">nd</w:t>
            </w:r>
            <w:r w:rsidDel="00000000" w:rsidR="00000000" w:rsidRPr="00000000">
              <w:rPr>
                <w:sz w:val="20"/>
                <w:szCs w:val="20"/>
                <w:rtl w:val="0"/>
              </w:rPr>
              <w:t xml:space="preserve"> April 2022, 23:59</w:t>
            </w:r>
            <w:r w:rsidDel="00000000" w:rsidR="00000000" w:rsidRPr="00000000">
              <w:rPr>
                <w:rtl w:val="0"/>
              </w:rPr>
            </w:r>
          </w:p>
        </w:tc>
      </w:tr>
      <w:tr>
        <w:trPr>
          <w:cantSplit w:val="0"/>
          <w:trHeight w:val="203" w:hRule="atLeast"/>
          <w:tblHeader w:val="0"/>
        </w:trPr>
        <w:tc>
          <w:tcPr>
            <w:shd w:fill="deebf6" w:val="clear"/>
          </w:tcPr>
          <w:p w:rsidR="00000000" w:rsidDel="00000000" w:rsidP="00000000" w:rsidRDefault="00000000" w:rsidRPr="00000000" w14:paraId="0000001E">
            <w:pPr>
              <w:rPr>
                <w:b w:val="1"/>
              </w:rPr>
            </w:pPr>
            <w:r w:rsidDel="00000000" w:rsidR="00000000" w:rsidRPr="00000000">
              <w:rPr>
                <w:b w:val="1"/>
                <w:rtl w:val="0"/>
              </w:rPr>
              <w:t xml:space="preserve">Formal feedback</w:t>
            </w:r>
          </w:p>
        </w:tc>
        <w:tc>
          <w:tcPr>
            <w:gridSpan w:val="2"/>
          </w:tcPr>
          <w:p w:rsidR="00000000" w:rsidDel="00000000" w:rsidP="00000000" w:rsidRDefault="00000000" w:rsidRPr="00000000" w14:paraId="0000001F">
            <w:pPr>
              <w:rPr>
                <w:color w:val="000000"/>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21">
            <w:pPr>
              <w:ind w:right="43"/>
              <w:rPr>
                <w:sz w:val="20"/>
                <w:szCs w:val="20"/>
              </w:rPr>
            </w:pPr>
            <w:r w:rsidDel="00000000" w:rsidR="00000000" w:rsidRPr="00000000">
              <w:rPr>
                <w:rtl w:val="0"/>
              </w:rPr>
            </w:r>
          </w:p>
          <w:p w:rsidR="00000000" w:rsidDel="00000000" w:rsidP="00000000" w:rsidRDefault="00000000" w:rsidRPr="00000000" w14:paraId="00000022">
            <w:pPr>
              <w:rPr>
                <w:color w:val="000000"/>
                <w:sz w:val="20"/>
                <w:szCs w:val="20"/>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tc>
      </w:tr>
      <w:tr>
        <w:trPr>
          <w:cantSplit w:val="0"/>
          <w:tblHeader w:val="0"/>
        </w:trPr>
        <w:tc>
          <w:tcPr>
            <w:gridSpan w:val="3"/>
            <w:shd w:fill="deebf6" w:val="clear"/>
          </w:tcPr>
          <w:p w:rsidR="00000000" w:rsidDel="00000000" w:rsidP="00000000" w:rsidRDefault="00000000" w:rsidRPr="00000000" w14:paraId="00000026">
            <w:pPr>
              <w:rPr>
                <w:b w:val="1"/>
              </w:rPr>
            </w:pPr>
            <w:r w:rsidDel="00000000" w:rsidR="00000000" w:rsidRPr="00000000">
              <w:rPr>
                <w:b w:val="1"/>
                <w:rtl w:val="0"/>
              </w:rPr>
              <w:t xml:space="preserve">Module Learning Outcomes</w:t>
            </w:r>
          </w:p>
        </w:tc>
      </w:tr>
      <w:tr>
        <w:trPr>
          <w:cantSplit w:val="0"/>
          <w:tblHeader w:val="0"/>
        </w:trPr>
        <w:tc>
          <w:tcPr>
            <w:gridSpan w:val="3"/>
          </w:tcPr>
          <w:p w:rsidR="00000000" w:rsidDel="00000000" w:rsidP="00000000" w:rsidRDefault="00000000" w:rsidRPr="00000000" w14:paraId="00000029">
            <w:pPr>
              <w:rPr>
                <w:sz w:val="20"/>
                <w:szCs w:val="20"/>
              </w:rPr>
            </w:pPr>
            <w:r w:rsidDel="00000000" w:rsidR="00000000" w:rsidRPr="00000000">
              <w:rPr>
                <w:rtl w:val="0"/>
              </w:rPr>
            </w:r>
          </w:p>
          <w:p w:rsidR="00000000" w:rsidDel="00000000" w:rsidP="00000000" w:rsidRDefault="00000000" w:rsidRPr="00000000" w14:paraId="0000002A">
            <w:pPr>
              <w:rPr>
                <w:i w:val="1"/>
                <w:color w:val="ff0000"/>
                <w:sz w:val="20"/>
                <w:szCs w:val="20"/>
              </w:rPr>
            </w:pPr>
            <w:r w:rsidDel="00000000" w:rsidR="00000000" w:rsidRPr="00000000">
              <w:rPr>
                <w:sz w:val="20"/>
                <w:szCs w:val="20"/>
                <w:rtl w:val="0"/>
              </w:rPr>
              <w:t xml:space="preserve">The following module learning outcomes and professional body learning outcomes are tested in this assessment:</w:t>
            </w:r>
            <w:r w:rsidDel="00000000" w:rsidR="00000000" w:rsidRPr="00000000">
              <w:rPr>
                <w:rtl w:val="0"/>
              </w:rPr>
            </w:r>
          </w:p>
          <w:p w:rsidR="00000000" w:rsidDel="00000000" w:rsidP="00000000" w:rsidRDefault="00000000" w:rsidRPr="00000000" w14:paraId="0000002B">
            <w:pPr>
              <w:rPr>
                <w:sz w:val="20"/>
                <w:szCs w:val="20"/>
              </w:rPr>
            </w:pPr>
            <w:r w:rsidDel="00000000" w:rsidR="00000000" w:rsidRPr="00000000">
              <w:rPr>
                <w:rtl w:val="0"/>
              </w:rPr>
            </w:r>
          </w:p>
          <w:p w:rsidR="00000000" w:rsidDel="00000000" w:rsidP="00000000" w:rsidRDefault="00000000" w:rsidRPr="00000000" w14:paraId="0000002C">
            <w:pPr>
              <w:rPr>
                <w:sz w:val="20"/>
                <w:szCs w:val="20"/>
              </w:rPr>
            </w:pPr>
            <w:r w:rsidDel="00000000" w:rsidR="00000000" w:rsidRPr="00000000">
              <w:rPr>
                <w:sz w:val="20"/>
                <w:szCs w:val="20"/>
                <w:rtl w:val="0"/>
              </w:rPr>
              <w:t xml:space="preserve">(1) Understand basic techniques of data acquisition, analysis, and interpretation [Env Man PLO A2].</w:t>
            </w:r>
          </w:p>
          <w:p w:rsidR="00000000" w:rsidDel="00000000" w:rsidP="00000000" w:rsidRDefault="00000000" w:rsidRPr="00000000" w14:paraId="0000002D">
            <w:pPr>
              <w:rPr>
                <w:sz w:val="20"/>
                <w:szCs w:val="20"/>
              </w:rPr>
            </w:pPr>
            <w:r w:rsidDel="00000000" w:rsidR="00000000" w:rsidRPr="00000000">
              <w:rPr>
                <w:sz w:val="20"/>
                <w:szCs w:val="20"/>
                <w:rtl w:val="0"/>
              </w:rPr>
              <w:t xml:space="preserve">(2)</w:t>
            </w:r>
            <w:r w:rsidDel="00000000" w:rsidR="00000000" w:rsidRPr="00000000">
              <w:rPr>
                <w:rtl w:val="0"/>
              </w:rPr>
              <w:t xml:space="preserve"> </w:t>
            </w:r>
            <w:r w:rsidDel="00000000" w:rsidR="00000000" w:rsidRPr="00000000">
              <w:rPr>
                <w:sz w:val="20"/>
                <w:szCs w:val="20"/>
                <w:rtl w:val="0"/>
              </w:rPr>
              <w:t xml:space="preserve">Identify the appropriateness of digital datasets and GIS techniques for particular tasks [Env Man PLO B1].</w:t>
            </w:r>
          </w:p>
          <w:p w:rsidR="00000000" w:rsidDel="00000000" w:rsidP="00000000" w:rsidRDefault="00000000" w:rsidRPr="00000000" w14:paraId="0000002E">
            <w:pPr>
              <w:rPr>
                <w:sz w:val="20"/>
                <w:szCs w:val="20"/>
              </w:rPr>
            </w:pPr>
            <w:r w:rsidDel="00000000" w:rsidR="00000000" w:rsidRPr="00000000">
              <w:rPr>
                <w:sz w:val="20"/>
                <w:szCs w:val="20"/>
                <w:rtl w:val="0"/>
              </w:rPr>
              <w:t xml:space="preserve">(3) Understand the errors and limitations inherent in analyses [Env Man PLO B1].</w:t>
            </w:r>
          </w:p>
          <w:p w:rsidR="00000000" w:rsidDel="00000000" w:rsidP="00000000" w:rsidRDefault="00000000" w:rsidRPr="00000000" w14:paraId="0000002F">
            <w:pPr>
              <w:rPr>
                <w:b w:val="1"/>
              </w:rPr>
            </w:pPr>
            <w:r w:rsidDel="00000000" w:rsidR="00000000" w:rsidRPr="00000000">
              <w:rPr>
                <w:rtl w:val="0"/>
              </w:rPr>
            </w:r>
          </w:p>
        </w:tc>
      </w:tr>
      <w:tr>
        <w:trPr>
          <w:cantSplit w:val="0"/>
          <w:tblHeader w:val="0"/>
        </w:trPr>
        <w:tc>
          <w:tcPr>
            <w:gridSpan w:val="3"/>
            <w:shd w:fill="deebf6" w:val="clear"/>
          </w:tcPr>
          <w:p w:rsidR="00000000" w:rsidDel="00000000" w:rsidP="00000000" w:rsidRDefault="00000000" w:rsidRPr="00000000" w14:paraId="00000032">
            <w:pPr>
              <w:rPr>
                <w:b w:val="1"/>
              </w:rPr>
            </w:pPr>
            <w:r w:rsidDel="00000000" w:rsidR="00000000" w:rsidRPr="00000000">
              <w:rPr>
                <w:b w:val="1"/>
                <w:rtl w:val="0"/>
              </w:rPr>
              <w:t xml:space="preserve">Assessment task and specific terms</w:t>
            </w:r>
          </w:p>
        </w:tc>
      </w:tr>
      <w:tr>
        <w:trPr>
          <w:cantSplit w:val="0"/>
          <w:tblHeader w:val="0"/>
        </w:trPr>
        <w:tc>
          <w:tcPr>
            <w:gridSpan w:val="3"/>
          </w:tcPr>
          <w:p w:rsidR="00000000" w:rsidDel="00000000" w:rsidP="00000000" w:rsidRDefault="00000000" w:rsidRPr="00000000" w14:paraId="00000035">
            <w:pPr>
              <w:rPr>
                <w:b w:val="1"/>
                <w:sz w:val="20"/>
                <w:szCs w:val="20"/>
              </w:rPr>
            </w:pPr>
            <w:r w:rsidDel="00000000" w:rsidR="00000000" w:rsidRPr="00000000">
              <w:rPr>
                <w:rtl w:val="0"/>
              </w:rPr>
            </w:r>
          </w:p>
          <w:p w:rsidR="00000000" w:rsidDel="00000000" w:rsidP="00000000" w:rsidRDefault="00000000" w:rsidRPr="00000000" w14:paraId="00000036">
            <w:pPr>
              <w:rPr>
                <w:sz w:val="20"/>
                <w:szCs w:val="20"/>
              </w:rPr>
            </w:pPr>
            <w:r w:rsidDel="00000000" w:rsidR="00000000" w:rsidRPr="00000000">
              <w:rPr>
                <w:sz w:val="20"/>
                <w:szCs w:val="20"/>
                <w:rtl w:val="0"/>
              </w:rPr>
              <w:t xml:space="preserve">For this assignment, you must implement a GIS-based site selection model for an application problem related to your course. For example, your model might locate potential sites to build a new waste incinerator, or wind or solar farm. </w:t>
            </w:r>
          </w:p>
          <w:p w:rsidR="00000000" w:rsidDel="00000000" w:rsidP="00000000" w:rsidRDefault="00000000" w:rsidRPr="00000000" w14:paraId="00000037">
            <w:pPr>
              <w:rPr>
                <w:sz w:val="20"/>
                <w:szCs w:val="20"/>
              </w:rPr>
            </w:pPr>
            <w:r w:rsidDel="00000000" w:rsidR="00000000" w:rsidRPr="00000000">
              <w:rPr>
                <w:rtl w:val="0"/>
              </w:rPr>
            </w:r>
          </w:p>
          <w:p w:rsidR="00000000" w:rsidDel="00000000" w:rsidP="00000000" w:rsidRDefault="00000000" w:rsidRPr="00000000" w14:paraId="00000038">
            <w:pPr>
              <w:rPr>
                <w:sz w:val="20"/>
                <w:szCs w:val="20"/>
              </w:rPr>
            </w:pPr>
            <w:r w:rsidDel="00000000" w:rsidR="00000000" w:rsidRPr="00000000">
              <w:rPr>
                <w:sz w:val="20"/>
                <w:szCs w:val="20"/>
                <w:rtl w:val="0"/>
              </w:rPr>
              <w:t xml:space="preserve">Submission is a pdf report of approximately 2000 words excluding references, tables and figures. The report should be structured in line with the assessment criteria.</w:t>
            </w:r>
          </w:p>
          <w:p w:rsidR="00000000" w:rsidDel="00000000" w:rsidP="00000000" w:rsidRDefault="00000000" w:rsidRPr="00000000" w14:paraId="00000039">
            <w:pPr>
              <w:rPr>
                <w:b w:val="1"/>
                <w:sz w:val="20"/>
                <w:szCs w:val="20"/>
              </w:rPr>
            </w:pPr>
            <w:r w:rsidDel="00000000" w:rsidR="00000000" w:rsidRPr="00000000">
              <w:rPr>
                <w:rtl w:val="0"/>
              </w:rPr>
            </w:r>
          </w:p>
        </w:tc>
      </w:tr>
      <w:tr>
        <w:trPr>
          <w:cantSplit w:val="0"/>
          <w:tblHeader w:val="0"/>
        </w:trPr>
        <w:tc>
          <w:tcPr>
            <w:gridSpan w:val="3"/>
            <w:shd w:fill="deebf6" w:val="clear"/>
          </w:tcPr>
          <w:p w:rsidR="00000000" w:rsidDel="00000000" w:rsidP="00000000" w:rsidRDefault="00000000" w:rsidRPr="00000000" w14:paraId="0000003C">
            <w:pPr>
              <w:rPr>
                <w:b w:val="1"/>
              </w:rPr>
            </w:pPr>
            <w:r w:rsidDel="00000000" w:rsidR="00000000" w:rsidRPr="00000000">
              <w:rPr>
                <w:b w:val="1"/>
                <w:rtl w:val="0"/>
              </w:rPr>
              <w:t xml:space="preserve">Assessment Criteria</w:t>
            </w:r>
          </w:p>
        </w:tc>
      </w:tr>
      <w:tr>
        <w:trPr>
          <w:cantSplit w:val="0"/>
          <w:tblHeader w:val="0"/>
        </w:trPr>
        <w:tc>
          <w:tcPr>
            <w:gridSpan w:val="3"/>
          </w:tcPr>
          <w:p w:rsidR="00000000" w:rsidDel="00000000" w:rsidP="00000000" w:rsidRDefault="00000000" w:rsidRPr="00000000" w14:paraId="0000003F">
            <w:pPr>
              <w:rPr>
                <w:sz w:val="20"/>
                <w:szCs w:val="20"/>
              </w:rPr>
            </w:pPr>
            <w:r w:rsidDel="00000000" w:rsidR="00000000" w:rsidRPr="00000000">
              <w:rPr>
                <w:rtl w:val="0"/>
              </w:rPr>
            </w:r>
          </w:p>
          <w:p w:rsidR="00000000" w:rsidDel="00000000" w:rsidP="00000000" w:rsidRDefault="00000000" w:rsidRPr="00000000" w14:paraId="00000040">
            <w:pPr>
              <w:rPr>
                <w:sz w:val="20"/>
                <w:szCs w:val="20"/>
              </w:rPr>
            </w:pPr>
            <w:r w:rsidDel="00000000" w:rsidR="00000000" w:rsidRPr="00000000">
              <w:rPr>
                <w:sz w:val="20"/>
                <w:szCs w:val="20"/>
                <w:rtl w:val="0"/>
              </w:rPr>
              <w:t xml:space="preserve">Assessment of your submission will be based on the following weighted assessment criteria as given below which relate to the specified module and PSRB learning outcomes. Assessment criteria are reproduced in Canvas in a rubric.</w:t>
            </w:r>
          </w:p>
          <w:p w:rsidR="00000000" w:rsidDel="00000000" w:rsidP="00000000" w:rsidRDefault="00000000" w:rsidRPr="00000000" w14:paraId="00000041">
            <w:pPr>
              <w:rPr>
                <w:sz w:val="20"/>
                <w:szCs w:val="20"/>
              </w:rPr>
            </w:pPr>
            <w:r w:rsidDel="00000000" w:rsidR="00000000" w:rsidRPr="00000000">
              <w:rPr>
                <w:rtl w:val="0"/>
              </w:rPr>
            </w:r>
          </w:p>
        </w:tc>
      </w:tr>
      <w:tr>
        <w:trPr>
          <w:cantSplit w:val="0"/>
          <w:trHeight w:val="202" w:hRule="atLeast"/>
          <w:tblHeader w:val="0"/>
        </w:trPr>
        <w:tc>
          <w:tcPr>
            <w:gridSpan w:val="2"/>
            <w:shd w:fill="ededed" w:val="clear"/>
          </w:tcPr>
          <w:p w:rsidR="00000000" w:rsidDel="00000000" w:rsidP="00000000" w:rsidRDefault="00000000" w:rsidRPr="00000000" w14:paraId="00000044">
            <w:pPr>
              <w:rPr>
                <w:b w:val="1"/>
                <w:sz w:val="20"/>
                <w:szCs w:val="20"/>
              </w:rPr>
            </w:pPr>
            <w:r w:rsidDel="00000000" w:rsidR="00000000" w:rsidRPr="00000000">
              <w:rPr>
                <w:b w:val="1"/>
                <w:sz w:val="20"/>
                <w:szCs w:val="20"/>
                <w:rtl w:val="0"/>
              </w:rPr>
              <w:t xml:space="preserve">Specific Criteria (marking scheme)</w:t>
            </w:r>
            <w:r w:rsidDel="00000000" w:rsidR="00000000" w:rsidRPr="00000000">
              <w:rPr>
                <w:i w:val="1"/>
                <w:color w:val="ff0000"/>
                <w:sz w:val="20"/>
                <w:szCs w:val="20"/>
                <w:rtl w:val="0"/>
              </w:rPr>
              <w:t xml:space="preserve"> </w:t>
            </w:r>
            <w:r w:rsidDel="00000000" w:rsidR="00000000" w:rsidRPr="00000000">
              <w:rPr>
                <w:rtl w:val="0"/>
              </w:rPr>
            </w:r>
          </w:p>
        </w:tc>
        <w:tc>
          <w:tcPr>
            <w:shd w:fill="ededed" w:val="clear"/>
          </w:tcPr>
          <w:p w:rsidR="00000000" w:rsidDel="00000000" w:rsidP="00000000" w:rsidRDefault="00000000" w:rsidRPr="00000000" w14:paraId="00000046">
            <w:pPr>
              <w:rPr>
                <w:b w:val="1"/>
                <w:sz w:val="20"/>
                <w:szCs w:val="20"/>
              </w:rPr>
            </w:pPr>
            <w:r w:rsidDel="00000000" w:rsidR="00000000" w:rsidRPr="00000000">
              <w:rPr>
                <w:b w:val="1"/>
                <w:sz w:val="20"/>
                <w:szCs w:val="20"/>
                <w:rtl w:val="0"/>
              </w:rPr>
              <w:t xml:space="preserve">Marks available</w:t>
            </w:r>
          </w:p>
        </w:tc>
      </w:tr>
      <w:tr>
        <w:trPr>
          <w:cantSplit w:val="0"/>
          <w:trHeight w:val="202" w:hRule="atLeast"/>
          <w:tblHeader w:val="0"/>
        </w:trPr>
        <w:tc>
          <w:tcPr>
            <w:gridSpan w:val="2"/>
            <w:shd w:fill="ededed" w:val="clear"/>
          </w:tcPr>
          <w:p w:rsidR="00000000" w:rsidDel="00000000" w:rsidP="00000000" w:rsidRDefault="00000000" w:rsidRPr="00000000" w14:paraId="00000047">
            <w:pPr>
              <w:rPr>
                <w:b w:val="1"/>
                <w:color w:val="000000"/>
                <w:sz w:val="20"/>
                <w:szCs w:val="20"/>
              </w:rPr>
            </w:pPr>
            <w:r w:rsidDel="00000000" w:rsidR="00000000" w:rsidRPr="00000000">
              <w:rPr>
                <w:b w:val="1"/>
                <w:color w:val="000000"/>
                <w:sz w:val="20"/>
                <w:szCs w:val="20"/>
                <w:rtl w:val="0"/>
              </w:rPr>
              <w:t xml:space="preserve">Introduction</w:t>
            </w:r>
          </w:p>
          <w:p w:rsidR="00000000" w:rsidDel="00000000" w:rsidP="00000000" w:rsidRDefault="00000000" w:rsidRPr="00000000" w14:paraId="00000048">
            <w:pPr>
              <w:rPr>
                <w:color w:val="000000"/>
                <w:sz w:val="20"/>
                <w:szCs w:val="20"/>
              </w:rPr>
            </w:pPr>
            <w:r w:rsidDel="00000000" w:rsidR="00000000" w:rsidRPr="00000000">
              <w:rPr>
                <w:color w:val="000000"/>
                <w:sz w:val="20"/>
                <w:szCs w:val="20"/>
                <w:rtl w:val="0"/>
              </w:rPr>
              <w:t xml:space="preserve">Explains the specific problem addressed by the study – the type of facility, and the geographical location and context, including existing facilities.</w:t>
            </w:r>
          </w:p>
          <w:p w:rsidR="00000000" w:rsidDel="00000000" w:rsidP="00000000" w:rsidRDefault="00000000" w:rsidRPr="00000000" w14:paraId="00000049">
            <w:pPr>
              <w:rPr>
                <w:color w:val="000000"/>
                <w:sz w:val="20"/>
                <w:szCs w:val="20"/>
              </w:rPr>
            </w:pPr>
            <w:r w:rsidDel="00000000" w:rsidR="00000000" w:rsidRPr="00000000">
              <w:rPr>
                <w:color w:val="000000"/>
                <w:sz w:val="20"/>
                <w:szCs w:val="20"/>
                <w:rtl w:val="0"/>
              </w:rPr>
              <w:t xml:space="preserve">Introduces site selection modelling in GIS as a general activity.</w:t>
            </w:r>
          </w:p>
          <w:p w:rsidR="00000000" w:rsidDel="00000000" w:rsidP="00000000" w:rsidRDefault="00000000" w:rsidRPr="00000000" w14:paraId="0000004A">
            <w:pPr>
              <w:rPr>
                <w:color w:val="000000"/>
                <w:sz w:val="20"/>
                <w:szCs w:val="20"/>
              </w:rPr>
            </w:pPr>
            <w:r w:rsidDel="00000000" w:rsidR="00000000" w:rsidRPr="00000000">
              <w:rPr>
                <w:color w:val="000000"/>
                <w:sz w:val="20"/>
                <w:szCs w:val="20"/>
                <w:rtl w:val="0"/>
              </w:rPr>
              <w:t xml:space="preserve">Explains the site selection modelling method implemented. </w:t>
            </w:r>
          </w:p>
        </w:tc>
        <w:tc>
          <w:tcPr>
            <w:shd w:fill="ededed" w:val="clear"/>
          </w:tcPr>
          <w:p w:rsidR="00000000" w:rsidDel="00000000" w:rsidP="00000000" w:rsidRDefault="00000000" w:rsidRPr="00000000" w14:paraId="0000004C">
            <w:pPr>
              <w:rPr>
                <w:sz w:val="22"/>
                <w:szCs w:val="22"/>
              </w:rPr>
            </w:pPr>
            <w:r w:rsidDel="00000000" w:rsidR="00000000" w:rsidRPr="00000000">
              <w:rPr>
                <w:color w:val="000000"/>
                <w:sz w:val="20"/>
                <w:szCs w:val="20"/>
                <w:rtl w:val="0"/>
              </w:rPr>
              <w:t xml:space="preserve">10%</w:t>
            </w:r>
            <w:r w:rsidDel="00000000" w:rsidR="00000000" w:rsidRPr="00000000">
              <w:rPr>
                <w:rtl w:val="0"/>
              </w:rPr>
            </w:r>
          </w:p>
        </w:tc>
      </w:tr>
      <w:tr>
        <w:trPr>
          <w:cantSplit w:val="0"/>
          <w:trHeight w:val="202" w:hRule="atLeast"/>
          <w:tblHeader w:val="0"/>
        </w:trPr>
        <w:tc>
          <w:tcPr>
            <w:gridSpan w:val="2"/>
            <w:shd w:fill="ededed" w:val="clear"/>
          </w:tcPr>
          <w:p w:rsidR="00000000" w:rsidDel="00000000" w:rsidP="00000000" w:rsidRDefault="00000000" w:rsidRPr="00000000" w14:paraId="0000004D">
            <w:pPr>
              <w:rPr>
                <w:b w:val="1"/>
                <w:color w:val="000000"/>
                <w:sz w:val="20"/>
                <w:szCs w:val="20"/>
              </w:rPr>
            </w:pPr>
            <w:r w:rsidDel="00000000" w:rsidR="00000000" w:rsidRPr="00000000">
              <w:rPr>
                <w:b w:val="1"/>
                <w:color w:val="000000"/>
                <w:sz w:val="20"/>
                <w:szCs w:val="20"/>
                <w:rtl w:val="0"/>
              </w:rPr>
              <w:t xml:space="preserve">Site selection criteria</w:t>
            </w:r>
          </w:p>
          <w:p w:rsidR="00000000" w:rsidDel="00000000" w:rsidP="00000000" w:rsidRDefault="00000000" w:rsidRPr="00000000" w14:paraId="0000004E">
            <w:pPr>
              <w:rPr>
                <w:b w:val="1"/>
                <w:color w:val="000000"/>
                <w:sz w:val="20"/>
                <w:szCs w:val="20"/>
              </w:rPr>
            </w:pPr>
            <w:r w:rsidDel="00000000" w:rsidR="00000000" w:rsidRPr="00000000">
              <w:rPr>
                <w:color w:val="000000"/>
                <w:sz w:val="20"/>
                <w:szCs w:val="20"/>
                <w:rtl w:val="0"/>
              </w:rPr>
              <w:t xml:space="preserve">Model criteria, scaling and weighing must be justified in relation to the literature.</w:t>
            </w:r>
            <w:r w:rsidDel="00000000" w:rsidR="00000000" w:rsidRPr="00000000">
              <w:rPr>
                <w:rtl w:val="0"/>
              </w:rPr>
            </w:r>
          </w:p>
        </w:tc>
        <w:tc>
          <w:tcPr>
            <w:shd w:fill="ededed" w:val="clear"/>
          </w:tcPr>
          <w:p w:rsidR="00000000" w:rsidDel="00000000" w:rsidP="00000000" w:rsidRDefault="00000000" w:rsidRPr="00000000" w14:paraId="00000050">
            <w:pPr>
              <w:rPr>
                <w:color w:val="000000"/>
                <w:sz w:val="20"/>
                <w:szCs w:val="20"/>
              </w:rPr>
            </w:pPr>
            <w:r w:rsidDel="00000000" w:rsidR="00000000" w:rsidRPr="00000000">
              <w:rPr>
                <w:color w:val="000000"/>
                <w:sz w:val="20"/>
                <w:szCs w:val="20"/>
                <w:rtl w:val="0"/>
              </w:rPr>
              <w:t xml:space="preserve">25%</w:t>
            </w:r>
          </w:p>
        </w:tc>
      </w:tr>
      <w:tr>
        <w:trPr>
          <w:cantSplit w:val="0"/>
          <w:trHeight w:val="202" w:hRule="atLeast"/>
          <w:tblHeader w:val="0"/>
        </w:trPr>
        <w:tc>
          <w:tcPr>
            <w:gridSpan w:val="2"/>
            <w:shd w:fill="ededed" w:val="clear"/>
          </w:tcPr>
          <w:p w:rsidR="00000000" w:rsidDel="00000000" w:rsidP="00000000" w:rsidRDefault="00000000" w:rsidRPr="00000000" w14:paraId="00000051">
            <w:pPr>
              <w:rPr>
                <w:b w:val="1"/>
                <w:color w:val="000000"/>
                <w:sz w:val="20"/>
                <w:szCs w:val="20"/>
              </w:rPr>
            </w:pPr>
            <w:r w:rsidDel="00000000" w:rsidR="00000000" w:rsidRPr="00000000">
              <w:rPr>
                <w:b w:val="1"/>
                <w:color w:val="000000"/>
                <w:sz w:val="20"/>
                <w:szCs w:val="20"/>
                <w:rtl w:val="0"/>
              </w:rPr>
              <w:t xml:space="preserve">Data and Methods</w:t>
            </w:r>
          </w:p>
          <w:p w:rsidR="00000000" w:rsidDel="00000000" w:rsidP="00000000" w:rsidRDefault="00000000" w:rsidRPr="00000000" w14:paraId="00000052">
            <w:pPr>
              <w:rPr>
                <w:color w:val="000000"/>
                <w:sz w:val="20"/>
                <w:szCs w:val="20"/>
              </w:rPr>
            </w:pPr>
            <w:r w:rsidDel="00000000" w:rsidR="00000000" w:rsidRPr="00000000">
              <w:rPr>
                <w:color w:val="000000"/>
                <w:sz w:val="20"/>
                <w:szCs w:val="20"/>
                <w:rtl w:val="0"/>
              </w:rPr>
              <w:t xml:space="preserve">Outline the methodology using a conceptual workflow diagram accessible to someone without GIS experience to illustrate the process. </w:t>
            </w:r>
          </w:p>
          <w:p w:rsidR="00000000" w:rsidDel="00000000" w:rsidP="00000000" w:rsidRDefault="00000000" w:rsidRPr="00000000" w14:paraId="00000053">
            <w:pPr>
              <w:rPr>
                <w:color w:val="000000"/>
                <w:sz w:val="20"/>
                <w:szCs w:val="20"/>
              </w:rPr>
            </w:pPr>
            <w:r w:rsidDel="00000000" w:rsidR="00000000" w:rsidRPr="00000000">
              <w:rPr>
                <w:color w:val="000000"/>
                <w:sz w:val="20"/>
                <w:szCs w:val="20"/>
                <w:rtl w:val="0"/>
              </w:rPr>
              <w:t xml:space="preserve">Data used in the model must be cited.</w:t>
            </w:r>
          </w:p>
          <w:p w:rsidR="00000000" w:rsidDel="00000000" w:rsidP="00000000" w:rsidRDefault="00000000" w:rsidRPr="00000000" w14:paraId="00000054">
            <w:pPr>
              <w:rPr>
                <w:color w:val="000000"/>
                <w:sz w:val="20"/>
                <w:szCs w:val="20"/>
              </w:rPr>
            </w:pPr>
            <w:r w:rsidDel="00000000" w:rsidR="00000000" w:rsidRPr="00000000">
              <w:rPr>
                <w:color w:val="000000"/>
                <w:sz w:val="20"/>
                <w:szCs w:val="20"/>
                <w:rtl w:val="0"/>
              </w:rPr>
              <w:t xml:space="preserve">Provide sufficient additional information that it would allow someone with a basic knowledge of GIS to reproduce what was done.</w:t>
            </w:r>
          </w:p>
          <w:p w:rsidR="00000000" w:rsidDel="00000000" w:rsidP="00000000" w:rsidRDefault="00000000" w:rsidRPr="00000000" w14:paraId="00000055">
            <w:pPr>
              <w:rPr>
                <w:color w:val="000000"/>
                <w:sz w:val="20"/>
                <w:szCs w:val="20"/>
              </w:rPr>
            </w:pPr>
            <w:r w:rsidDel="00000000" w:rsidR="00000000" w:rsidRPr="00000000">
              <w:rPr>
                <w:color w:val="000000"/>
                <w:sz w:val="20"/>
                <w:szCs w:val="20"/>
                <w:rtl w:val="0"/>
              </w:rPr>
              <w:t xml:space="preserve">The method should be presented using ‘software neutral’ language, i.e. use generic descriptions of processes rather than the names of specific ESRI tools. </w:t>
            </w:r>
          </w:p>
          <w:p w:rsidR="00000000" w:rsidDel="00000000" w:rsidP="00000000" w:rsidRDefault="00000000" w:rsidRPr="00000000" w14:paraId="00000056">
            <w:pPr>
              <w:rPr>
                <w:color w:val="000000"/>
                <w:sz w:val="20"/>
                <w:szCs w:val="20"/>
              </w:rPr>
            </w:pPr>
            <w:r w:rsidDel="00000000" w:rsidR="00000000" w:rsidRPr="00000000">
              <w:rPr>
                <w:color w:val="000000"/>
                <w:sz w:val="20"/>
                <w:szCs w:val="20"/>
                <w:rtl w:val="0"/>
              </w:rPr>
              <w:t xml:space="preserve">Avoid repeating information in the workflow diagram as text.</w:t>
            </w:r>
          </w:p>
          <w:p w:rsidR="00000000" w:rsidDel="00000000" w:rsidP="00000000" w:rsidRDefault="00000000" w:rsidRPr="00000000" w14:paraId="00000057">
            <w:pPr>
              <w:rPr>
                <w:color w:val="000000"/>
                <w:sz w:val="20"/>
                <w:szCs w:val="20"/>
              </w:rPr>
            </w:pPr>
            <w:r w:rsidDel="00000000" w:rsidR="00000000" w:rsidRPr="00000000">
              <w:rPr>
                <w:color w:val="000000"/>
                <w:sz w:val="20"/>
                <w:szCs w:val="20"/>
                <w:rtl w:val="0"/>
              </w:rPr>
              <w:t xml:space="preserve">Do not write a tutorial that explains the process at too low a level.</w:t>
            </w:r>
          </w:p>
        </w:tc>
        <w:tc>
          <w:tcPr>
            <w:shd w:fill="ededed" w:val="clear"/>
          </w:tcPr>
          <w:p w:rsidR="00000000" w:rsidDel="00000000" w:rsidP="00000000" w:rsidRDefault="00000000" w:rsidRPr="00000000" w14:paraId="00000059">
            <w:pPr>
              <w:rPr>
                <w:sz w:val="22"/>
                <w:szCs w:val="22"/>
              </w:rPr>
            </w:pPr>
            <w:r w:rsidDel="00000000" w:rsidR="00000000" w:rsidRPr="00000000">
              <w:rPr>
                <w:color w:val="000000"/>
                <w:sz w:val="20"/>
                <w:szCs w:val="20"/>
                <w:rtl w:val="0"/>
              </w:rPr>
              <w:t xml:space="preserve">25%</w:t>
            </w:r>
            <w:r w:rsidDel="00000000" w:rsidR="00000000" w:rsidRPr="00000000">
              <w:rPr>
                <w:rtl w:val="0"/>
              </w:rPr>
            </w:r>
          </w:p>
        </w:tc>
      </w:tr>
      <w:tr>
        <w:trPr>
          <w:cantSplit w:val="0"/>
          <w:trHeight w:val="202" w:hRule="atLeast"/>
          <w:tblHeader w:val="0"/>
        </w:trPr>
        <w:tc>
          <w:tcPr>
            <w:gridSpan w:val="2"/>
            <w:shd w:fill="ededed" w:val="clear"/>
          </w:tcPr>
          <w:p w:rsidR="00000000" w:rsidDel="00000000" w:rsidP="00000000" w:rsidRDefault="00000000" w:rsidRPr="00000000" w14:paraId="0000005A">
            <w:pPr>
              <w:rPr>
                <w:b w:val="1"/>
                <w:color w:val="000000"/>
                <w:sz w:val="20"/>
                <w:szCs w:val="20"/>
              </w:rPr>
            </w:pPr>
            <w:r w:rsidDel="00000000" w:rsidR="00000000" w:rsidRPr="00000000">
              <w:rPr>
                <w:b w:val="1"/>
                <w:color w:val="000000"/>
                <w:sz w:val="20"/>
                <w:szCs w:val="20"/>
                <w:rtl w:val="0"/>
              </w:rPr>
              <w:t xml:space="preserve">Results</w:t>
            </w:r>
          </w:p>
          <w:p w:rsidR="00000000" w:rsidDel="00000000" w:rsidP="00000000" w:rsidRDefault="00000000" w:rsidRPr="00000000" w14:paraId="0000005B">
            <w:pPr>
              <w:rPr>
                <w:color w:val="000000"/>
                <w:sz w:val="20"/>
                <w:szCs w:val="20"/>
              </w:rPr>
            </w:pPr>
            <w:r w:rsidDel="00000000" w:rsidR="00000000" w:rsidRPr="00000000">
              <w:rPr>
                <w:color w:val="000000"/>
                <w:sz w:val="20"/>
                <w:szCs w:val="20"/>
                <w:rtl w:val="0"/>
              </w:rPr>
              <w:t xml:space="preserve">Maps and accompanying descriptions of the potential sites suitable for an executive decision maker.</w:t>
            </w:r>
          </w:p>
          <w:p w:rsidR="00000000" w:rsidDel="00000000" w:rsidP="00000000" w:rsidRDefault="00000000" w:rsidRPr="00000000" w14:paraId="0000005C">
            <w:pPr>
              <w:rPr>
                <w:color w:val="000000"/>
                <w:sz w:val="20"/>
                <w:szCs w:val="20"/>
              </w:rPr>
            </w:pPr>
            <w:r w:rsidDel="00000000" w:rsidR="00000000" w:rsidRPr="00000000">
              <w:rPr>
                <w:color w:val="000000"/>
                <w:sz w:val="20"/>
                <w:szCs w:val="20"/>
                <w:rtl w:val="0"/>
              </w:rPr>
              <w:t xml:space="preserve">A full-page map that shows the distribution of potential sites in the study area. Include contextual information such as existing facilities, location names and primary transport links. The features shown should be directly relevant to the problem.</w:t>
            </w:r>
          </w:p>
          <w:p w:rsidR="00000000" w:rsidDel="00000000" w:rsidP="00000000" w:rsidRDefault="00000000" w:rsidRPr="00000000" w14:paraId="0000005D">
            <w:pPr>
              <w:rPr>
                <w:color w:val="000000"/>
                <w:sz w:val="20"/>
                <w:szCs w:val="20"/>
              </w:rPr>
            </w:pPr>
            <w:r w:rsidDel="00000000" w:rsidR="00000000" w:rsidRPr="00000000">
              <w:rPr>
                <w:color w:val="000000"/>
                <w:sz w:val="20"/>
                <w:szCs w:val="20"/>
                <w:rtl w:val="0"/>
              </w:rPr>
              <w:t xml:space="preserve">One or more detail maps and associated short site descriptions that show the location and explain the character of the ‘best’ potential sites. </w:t>
            </w:r>
          </w:p>
          <w:p w:rsidR="00000000" w:rsidDel="00000000" w:rsidP="00000000" w:rsidRDefault="00000000" w:rsidRPr="00000000" w14:paraId="0000005E">
            <w:pPr>
              <w:rPr>
                <w:color w:val="000000"/>
                <w:sz w:val="20"/>
                <w:szCs w:val="20"/>
              </w:rPr>
            </w:pPr>
            <w:r w:rsidDel="00000000" w:rsidR="00000000" w:rsidRPr="00000000">
              <w:rPr>
                <w:color w:val="000000"/>
                <w:sz w:val="20"/>
                <w:szCs w:val="20"/>
                <w:rtl w:val="0"/>
              </w:rPr>
              <w:t xml:space="preserve">Maps should be created as ArcGIS Pro layouts with appropriate map furniture and explored as high-quality (300 dpi) images.</w:t>
            </w:r>
          </w:p>
        </w:tc>
        <w:tc>
          <w:tcPr>
            <w:shd w:fill="ededed" w:val="clear"/>
          </w:tcPr>
          <w:p w:rsidR="00000000" w:rsidDel="00000000" w:rsidP="00000000" w:rsidRDefault="00000000" w:rsidRPr="00000000" w14:paraId="00000060">
            <w:pPr>
              <w:rPr>
                <w:sz w:val="22"/>
                <w:szCs w:val="22"/>
              </w:rPr>
            </w:pPr>
            <w:r w:rsidDel="00000000" w:rsidR="00000000" w:rsidRPr="00000000">
              <w:rPr>
                <w:color w:val="000000"/>
                <w:sz w:val="20"/>
                <w:szCs w:val="20"/>
                <w:rtl w:val="0"/>
              </w:rPr>
              <w:t xml:space="preserve">25%</w:t>
            </w:r>
            <w:r w:rsidDel="00000000" w:rsidR="00000000" w:rsidRPr="00000000">
              <w:rPr>
                <w:rtl w:val="0"/>
              </w:rPr>
            </w:r>
          </w:p>
        </w:tc>
      </w:tr>
      <w:tr>
        <w:trPr>
          <w:cantSplit w:val="0"/>
          <w:trHeight w:val="202" w:hRule="atLeast"/>
          <w:tblHeader w:val="0"/>
        </w:trPr>
        <w:tc>
          <w:tcPr>
            <w:gridSpan w:val="2"/>
            <w:shd w:fill="ededed" w:val="clear"/>
          </w:tcPr>
          <w:p w:rsidR="00000000" w:rsidDel="00000000" w:rsidP="00000000" w:rsidRDefault="00000000" w:rsidRPr="00000000" w14:paraId="00000061">
            <w:pPr>
              <w:rPr>
                <w:b w:val="1"/>
                <w:color w:val="000000"/>
                <w:sz w:val="20"/>
                <w:szCs w:val="20"/>
              </w:rPr>
            </w:pPr>
            <w:r w:rsidDel="00000000" w:rsidR="00000000" w:rsidRPr="00000000">
              <w:rPr>
                <w:b w:val="1"/>
                <w:color w:val="000000"/>
                <w:sz w:val="20"/>
                <w:szCs w:val="20"/>
                <w:rtl w:val="0"/>
              </w:rPr>
              <w:t xml:space="preserve">Critical Evaluation</w:t>
            </w:r>
          </w:p>
          <w:p w:rsidR="00000000" w:rsidDel="00000000" w:rsidP="00000000" w:rsidRDefault="00000000" w:rsidRPr="00000000" w14:paraId="00000062">
            <w:pPr>
              <w:rPr>
                <w:color w:val="000000"/>
                <w:sz w:val="20"/>
                <w:szCs w:val="20"/>
              </w:rPr>
            </w:pPr>
            <w:r w:rsidDel="00000000" w:rsidR="00000000" w:rsidRPr="00000000">
              <w:rPr>
                <w:color w:val="000000"/>
                <w:sz w:val="20"/>
                <w:szCs w:val="20"/>
                <w:rtl w:val="0"/>
              </w:rPr>
              <w:t xml:space="preserve">What are the limitations of the results given the methodology and data?</w:t>
            </w:r>
          </w:p>
          <w:p w:rsidR="00000000" w:rsidDel="00000000" w:rsidP="00000000" w:rsidRDefault="00000000" w:rsidRPr="00000000" w14:paraId="00000063">
            <w:pPr>
              <w:rPr>
                <w:color w:val="000000"/>
                <w:sz w:val="20"/>
                <w:szCs w:val="20"/>
              </w:rPr>
            </w:pPr>
            <w:r w:rsidDel="00000000" w:rsidR="00000000" w:rsidRPr="00000000">
              <w:rPr>
                <w:color w:val="000000"/>
                <w:sz w:val="20"/>
                <w:szCs w:val="20"/>
                <w:rtl w:val="0"/>
              </w:rPr>
              <w:t xml:space="preserve">For example, is the data up to date, complete and at an appropriate scale?</w:t>
            </w:r>
          </w:p>
          <w:p w:rsidR="00000000" w:rsidDel="00000000" w:rsidP="00000000" w:rsidRDefault="00000000" w:rsidRPr="00000000" w14:paraId="00000064">
            <w:pPr>
              <w:rPr>
                <w:color w:val="000000"/>
                <w:sz w:val="20"/>
                <w:szCs w:val="20"/>
              </w:rPr>
            </w:pPr>
            <w:r w:rsidDel="00000000" w:rsidR="00000000" w:rsidRPr="00000000">
              <w:rPr>
                <w:color w:val="000000"/>
                <w:sz w:val="20"/>
                <w:szCs w:val="20"/>
                <w:rtl w:val="0"/>
              </w:rPr>
              <w:t xml:space="preserve">Recommendations of further model development.</w:t>
            </w:r>
          </w:p>
        </w:tc>
        <w:tc>
          <w:tcPr>
            <w:shd w:fill="ededed" w:val="clear"/>
          </w:tcPr>
          <w:p w:rsidR="00000000" w:rsidDel="00000000" w:rsidP="00000000" w:rsidRDefault="00000000" w:rsidRPr="00000000" w14:paraId="00000066">
            <w:pPr>
              <w:rPr>
                <w:color w:val="000000"/>
                <w:sz w:val="20"/>
                <w:szCs w:val="20"/>
              </w:rPr>
            </w:pPr>
            <w:r w:rsidDel="00000000" w:rsidR="00000000" w:rsidRPr="00000000">
              <w:rPr>
                <w:color w:val="000000"/>
                <w:sz w:val="20"/>
                <w:szCs w:val="20"/>
                <w:rtl w:val="0"/>
              </w:rPr>
              <w:t xml:space="preserve">10%</w:t>
            </w:r>
          </w:p>
        </w:tc>
      </w:tr>
      <w:tr>
        <w:trPr>
          <w:cantSplit w:val="0"/>
          <w:trHeight w:val="202" w:hRule="atLeast"/>
          <w:tblHeader w:val="0"/>
        </w:trPr>
        <w:tc>
          <w:tcPr>
            <w:gridSpan w:val="2"/>
            <w:shd w:fill="ededed" w:val="clear"/>
          </w:tcPr>
          <w:p w:rsidR="00000000" w:rsidDel="00000000" w:rsidP="00000000" w:rsidRDefault="00000000" w:rsidRPr="00000000" w14:paraId="00000067">
            <w:pPr>
              <w:rPr>
                <w:b w:val="1"/>
                <w:color w:val="000000"/>
                <w:sz w:val="20"/>
                <w:szCs w:val="20"/>
              </w:rPr>
            </w:pPr>
            <w:r w:rsidDel="00000000" w:rsidR="00000000" w:rsidRPr="00000000">
              <w:rPr>
                <w:b w:val="1"/>
                <w:color w:val="000000"/>
                <w:sz w:val="20"/>
                <w:szCs w:val="20"/>
                <w:rtl w:val="0"/>
              </w:rPr>
              <w:t xml:space="preserve">Referencing</w:t>
            </w:r>
          </w:p>
          <w:p w:rsidR="00000000" w:rsidDel="00000000" w:rsidP="00000000" w:rsidRDefault="00000000" w:rsidRPr="00000000" w14:paraId="00000068">
            <w:pPr>
              <w:rPr>
                <w:b w:val="1"/>
                <w:color w:val="000000"/>
                <w:sz w:val="20"/>
                <w:szCs w:val="20"/>
              </w:rPr>
            </w:pPr>
            <w:r w:rsidDel="00000000" w:rsidR="00000000" w:rsidRPr="00000000">
              <w:rPr>
                <w:color w:val="000000"/>
                <w:sz w:val="20"/>
                <w:szCs w:val="20"/>
                <w:rtl w:val="0"/>
              </w:rPr>
              <w:t xml:space="preserve">Correct in-text citation and references formatted in the Harvard style.</w:t>
            </w:r>
            <w:r w:rsidDel="00000000" w:rsidR="00000000" w:rsidRPr="00000000">
              <w:rPr>
                <w:rtl w:val="0"/>
              </w:rPr>
            </w:r>
          </w:p>
        </w:tc>
        <w:tc>
          <w:tcPr>
            <w:shd w:fill="ededed" w:val="clear"/>
          </w:tcPr>
          <w:p w:rsidR="00000000" w:rsidDel="00000000" w:rsidP="00000000" w:rsidRDefault="00000000" w:rsidRPr="00000000" w14:paraId="0000006A">
            <w:pPr>
              <w:rPr>
                <w:sz w:val="22"/>
                <w:szCs w:val="22"/>
              </w:rPr>
            </w:pPr>
            <w:r w:rsidDel="00000000" w:rsidR="00000000" w:rsidRPr="00000000">
              <w:rPr>
                <w:color w:val="000000"/>
                <w:sz w:val="20"/>
                <w:szCs w:val="20"/>
                <w:rtl w:val="0"/>
              </w:rPr>
              <w:t xml:space="preserve">5%</w:t>
            </w:r>
            <w:r w:rsidDel="00000000" w:rsidR="00000000" w:rsidRPr="00000000">
              <w:rPr>
                <w:rtl w:val="0"/>
              </w:rPr>
            </w:r>
          </w:p>
        </w:tc>
      </w:tr>
      <w:tr>
        <w:trPr>
          <w:cantSplit w:val="0"/>
          <w:trHeight w:val="202" w:hRule="atLeast"/>
          <w:tblHeader w:val="0"/>
        </w:trPr>
        <w:tc>
          <w:tcPr>
            <w:gridSpan w:val="2"/>
            <w:shd w:fill="ededed" w:val="clear"/>
          </w:tcPr>
          <w:p w:rsidR="00000000" w:rsidDel="00000000" w:rsidP="00000000" w:rsidRDefault="00000000" w:rsidRPr="00000000" w14:paraId="0000006B">
            <w:pPr>
              <w:rPr>
                <w:b w:val="1"/>
              </w:rPr>
            </w:pPr>
            <w:r w:rsidDel="00000000" w:rsidR="00000000" w:rsidRPr="00000000">
              <w:rPr>
                <w:rtl w:val="0"/>
              </w:rPr>
            </w:r>
          </w:p>
        </w:tc>
        <w:tc>
          <w:tcPr>
            <w:shd w:fill="ededed" w:val="clear"/>
          </w:tcPr>
          <w:p w:rsidR="00000000" w:rsidDel="00000000" w:rsidP="00000000" w:rsidRDefault="00000000" w:rsidRPr="00000000" w14:paraId="0000006D">
            <w:pPr>
              <w:rPr>
                <w:b w:val="1"/>
                <w:sz w:val="20"/>
                <w:szCs w:val="20"/>
              </w:rPr>
            </w:pPr>
            <w:r w:rsidDel="00000000" w:rsidR="00000000" w:rsidRPr="00000000">
              <w:rPr>
                <w:b w:val="1"/>
                <w:sz w:val="20"/>
                <w:szCs w:val="20"/>
                <w:rtl w:val="0"/>
              </w:rPr>
              <w:t xml:space="preserve">Total = 100%</w:t>
            </w:r>
          </w:p>
        </w:tc>
      </w:tr>
      <w:tr>
        <w:trPr>
          <w:cantSplit w:val="0"/>
          <w:trHeight w:val="202" w:hRule="atLeast"/>
          <w:tblHeader w:val="0"/>
        </w:trPr>
        <w:tc>
          <w:tcPr>
            <w:gridSpan w:val="3"/>
            <w:shd w:fill="auto" w:val="clear"/>
          </w:tcPr>
          <w:p w:rsidR="00000000" w:rsidDel="00000000" w:rsidP="00000000" w:rsidRDefault="00000000" w:rsidRPr="00000000" w14:paraId="0000006E">
            <w:pPr>
              <w:rPr>
                <w:b w:val="1"/>
              </w:rPr>
            </w:pPr>
            <w:r w:rsidDel="00000000" w:rsidR="00000000" w:rsidRPr="00000000">
              <w:rPr>
                <w:rtl w:val="0"/>
              </w:rPr>
            </w:r>
          </w:p>
        </w:tc>
      </w:tr>
      <w:tr>
        <w:trPr>
          <w:cantSplit w:val="0"/>
          <w:tblHeader w:val="0"/>
        </w:trPr>
        <w:tc>
          <w:tcPr>
            <w:gridSpan w:val="3"/>
            <w:shd w:fill="deebf6" w:val="clear"/>
          </w:tcPr>
          <w:p w:rsidR="00000000" w:rsidDel="00000000" w:rsidP="00000000" w:rsidRDefault="00000000" w:rsidRPr="00000000" w14:paraId="00000071">
            <w:pPr>
              <w:rPr>
                <w:b w:val="1"/>
              </w:rPr>
            </w:pPr>
            <w:r w:rsidDel="00000000" w:rsidR="00000000" w:rsidRPr="00000000">
              <w:rPr>
                <w:b w:val="1"/>
                <w:rtl w:val="0"/>
              </w:rPr>
              <w:t xml:space="preserve">Academic skills support</w:t>
            </w:r>
          </w:p>
        </w:tc>
      </w:tr>
      <w:tr>
        <w:trPr>
          <w:cantSplit w:val="0"/>
          <w:tblHeader w:val="0"/>
        </w:trPr>
        <w:tc>
          <w:tcPr>
            <w:gridSpan w:val="3"/>
          </w:tcPr>
          <w:p w:rsidR="00000000" w:rsidDel="00000000" w:rsidP="00000000" w:rsidRDefault="00000000" w:rsidRPr="00000000" w14:paraId="00000074">
            <w:pPr>
              <w:rPr>
                <w:sz w:val="20"/>
                <w:szCs w:val="20"/>
              </w:rPr>
            </w:pPr>
            <w:r w:rsidDel="00000000" w:rsidR="00000000" w:rsidRPr="00000000">
              <w:rPr>
                <w:rtl w:val="0"/>
              </w:rPr>
            </w:r>
          </w:p>
          <w:p w:rsidR="00000000" w:rsidDel="00000000" w:rsidP="00000000" w:rsidRDefault="00000000" w:rsidRPr="00000000" w14:paraId="00000075">
            <w:pPr>
              <w:rPr>
                <w:sz w:val="20"/>
                <w:szCs w:val="20"/>
              </w:rPr>
            </w:pPr>
            <w:r w:rsidDel="00000000" w:rsidR="00000000" w:rsidRPr="00000000">
              <w:rPr>
                <w:rtl w:val="0"/>
              </w:rPr>
            </w:r>
          </w:p>
          <w:p w:rsidR="00000000" w:rsidDel="00000000" w:rsidP="00000000" w:rsidRDefault="00000000" w:rsidRPr="00000000" w14:paraId="00000076">
            <w:pPr>
              <w:rPr>
                <w:sz w:val="20"/>
                <w:szCs w:val="20"/>
              </w:rPr>
            </w:pPr>
            <w:r w:rsidDel="00000000" w:rsidR="00000000" w:rsidRPr="00000000">
              <w:rPr>
                <w:rtl w:val="0"/>
              </w:rPr>
            </w:r>
          </w:p>
        </w:tc>
      </w:tr>
    </w:tbl>
    <w:p w:rsidR="00000000" w:rsidDel="00000000" w:rsidP="00000000" w:rsidRDefault="00000000" w:rsidRPr="00000000" w14:paraId="00000079">
      <w:pPr>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40" w:w="1190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36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School of Engineering and the Environment. Coursework Assessment Brief. Page </w:t>
    </w:r>
    <w:r w:rsidDel="00000000" w:rsidR="00000000" w:rsidRPr="00000000">
      <w:rPr>
        <w:rFonts w:ascii="Arial" w:cs="Arial" w:eastAsia="Arial" w:hAnsi="Arial"/>
        <w:b w:val="0"/>
        <w:i w:val="1"/>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of </w:t>
    </w:r>
    <w:r w:rsidDel="00000000" w:rsidR="00000000" w:rsidRPr="00000000">
      <w:rPr>
        <w:rFonts w:ascii="Arial" w:cs="Arial" w:eastAsia="Arial" w:hAnsi="Arial"/>
        <w:b w:val="0"/>
        <w:i w:val="1"/>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360" w:firstLine="0"/>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