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EDB2D" w14:textId="77777777" w:rsidR="00FE4DA8" w:rsidRPr="00FE4DA8" w:rsidRDefault="00FE4DA8" w:rsidP="00FE4DA8">
      <w:pPr>
        <w:spacing w:after="140" w:line="240" w:lineRule="auto"/>
        <w:ind w:left="540"/>
        <w:rPr>
          <w:rFonts w:ascii="Californian FB" w:eastAsia="Times New Roman" w:hAnsi="Californian FB" w:cs="Times New Roman"/>
          <w:sz w:val="40"/>
          <w:szCs w:val="40"/>
        </w:rPr>
      </w:pPr>
      <w:r w:rsidRPr="00FE4DA8">
        <w:rPr>
          <w:rFonts w:ascii="Californian FB" w:eastAsia="Times New Roman" w:hAnsi="Californian FB" w:cs="Times New Roman"/>
          <w:b/>
          <w:bCs/>
          <w:sz w:val="40"/>
          <w:szCs w:val="40"/>
        </w:rPr>
        <w:t> DISASTER RELIEF ROBOT</w:t>
      </w:r>
    </w:p>
    <w:p w14:paraId="0A6B32CE" w14:textId="77777777" w:rsidR="00FE4DA8" w:rsidRPr="00FE4DA8" w:rsidRDefault="00FE4DA8" w:rsidP="00FE4DA8">
      <w:pPr>
        <w:spacing w:after="60" w:line="240" w:lineRule="auto"/>
        <w:ind w:left="540"/>
        <w:rPr>
          <w:rFonts w:ascii="Californian FB" w:eastAsia="Times New Roman" w:hAnsi="Californian FB" w:cs="Times New Roman"/>
        </w:rPr>
      </w:pPr>
      <w:r w:rsidRPr="00FE4DA8">
        <w:rPr>
          <w:rFonts w:ascii="Californian FB" w:eastAsia="Times New Roman" w:hAnsi="Californian FB" w:cs="Times New Roman"/>
        </w:rPr>
        <w:t>INTRODUCTION TO ARTIFICIAL INTELLIGENCE —</w:t>
      </w:r>
    </w:p>
    <w:p w14:paraId="4D88BA10" w14:textId="77777777" w:rsidR="00FE4DA8" w:rsidRPr="00FE4DA8" w:rsidRDefault="00FE4DA8" w:rsidP="00FE4DA8">
      <w:pPr>
        <w:spacing w:after="60" w:line="240" w:lineRule="auto"/>
        <w:ind w:left="540"/>
        <w:rPr>
          <w:rFonts w:ascii="Californian FB" w:eastAsia="Times New Roman" w:hAnsi="Californian FB" w:cs="Times New Roman"/>
        </w:rPr>
      </w:pPr>
      <w:r w:rsidRPr="00FE4DA8">
        <w:rPr>
          <w:rFonts w:ascii="Californian FB" w:eastAsia="Times New Roman" w:hAnsi="Californian FB" w:cs="Times New Roman"/>
        </w:rPr>
        <w:t> </w:t>
      </w:r>
    </w:p>
    <w:p w14:paraId="1156DE9E" w14:textId="77777777" w:rsidR="00FE4DA8" w:rsidRPr="00FE4DA8" w:rsidRDefault="00FE4DA8" w:rsidP="00FE4DA8">
      <w:pPr>
        <w:spacing w:after="60" w:line="240" w:lineRule="auto"/>
        <w:ind w:left="540"/>
        <w:rPr>
          <w:rFonts w:ascii="Californian FB" w:eastAsia="Times New Roman" w:hAnsi="Californian FB" w:cs="Times New Roman"/>
        </w:rPr>
      </w:pPr>
      <w:r w:rsidRPr="00FE4DA8">
        <w:rPr>
          <w:rFonts w:ascii="Californian FB" w:eastAsia="Times New Roman" w:hAnsi="Californian FB" w:cs="Times New Roman"/>
        </w:rPr>
        <w:t>COMPETENCIES</w:t>
      </w:r>
    </w:p>
    <w:p w14:paraId="4CA70EF7" w14:textId="77777777" w:rsidR="00FE4DA8" w:rsidRPr="00FE4DA8" w:rsidRDefault="00FE4DA8" w:rsidP="00FE4DA8">
      <w:pPr>
        <w:spacing w:after="300" w:line="240" w:lineRule="auto"/>
        <w:rPr>
          <w:rFonts w:ascii="Californian FB" w:eastAsia="Times New Roman" w:hAnsi="Californian FB" w:cs="Times New Roman"/>
        </w:rPr>
      </w:pPr>
      <w:r w:rsidRPr="00FE4DA8">
        <w:rPr>
          <w:rFonts w:ascii="Californian FB" w:eastAsia="Times New Roman" w:hAnsi="Californian FB" w:cs="Times New Roman"/>
        </w:rPr>
        <w:t> </w:t>
      </w:r>
    </w:p>
    <w:p w14:paraId="3FF60314"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b/>
          <w:bCs/>
          <w:color w:val="333333"/>
          <w:sz w:val="21"/>
          <w:szCs w:val="21"/>
        </w:rPr>
        <w:t>4036.2.1</w:t>
      </w:r>
      <w:r w:rsidRPr="00FE4DA8">
        <w:rPr>
          <w:rFonts w:ascii="Lato" w:eastAsia="Times New Roman" w:hAnsi="Lato" w:cs="Times New Roman"/>
          <w:color w:val="333333"/>
          <w:sz w:val="21"/>
          <w:szCs w:val="21"/>
        </w:rPr>
        <w:t> : </w:t>
      </w:r>
      <w:r w:rsidRPr="00FE4DA8">
        <w:rPr>
          <w:rFonts w:ascii="Lato" w:eastAsia="Times New Roman" w:hAnsi="Lato" w:cs="Times New Roman"/>
          <w:b/>
          <w:bCs/>
          <w:color w:val="333333"/>
          <w:sz w:val="21"/>
          <w:szCs w:val="21"/>
        </w:rPr>
        <w:t>Reasoning, Knowledge Representation, Uncertainty, and Intelligence</w:t>
      </w:r>
    </w:p>
    <w:p w14:paraId="5BE0FEF0" w14:textId="77777777" w:rsidR="00FE4DA8" w:rsidRPr="00FE4DA8" w:rsidRDefault="00FE4DA8" w:rsidP="00FE4DA8">
      <w:pPr>
        <w:spacing w:after="14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The graduate analyzes the relationships and rules pertaining to intelligence within systems.</w:t>
      </w:r>
    </w:p>
    <w:p w14:paraId="61A133DF"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b/>
          <w:bCs/>
          <w:color w:val="333333"/>
          <w:sz w:val="21"/>
          <w:szCs w:val="21"/>
        </w:rPr>
        <w:t>4036.2.2</w:t>
      </w:r>
      <w:r w:rsidRPr="00FE4DA8">
        <w:rPr>
          <w:rFonts w:ascii="Lato" w:eastAsia="Times New Roman" w:hAnsi="Lato" w:cs="Times New Roman"/>
          <w:color w:val="333333"/>
          <w:sz w:val="21"/>
          <w:szCs w:val="21"/>
        </w:rPr>
        <w:t> : </w:t>
      </w:r>
      <w:r w:rsidRPr="00FE4DA8">
        <w:rPr>
          <w:rFonts w:ascii="Lato" w:eastAsia="Times New Roman" w:hAnsi="Lato" w:cs="Times New Roman"/>
          <w:b/>
          <w:bCs/>
          <w:color w:val="333333"/>
          <w:sz w:val="21"/>
          <w:szCs w:val="21"/>
        </w:rPr>
        <w:t>Search Strategies for Optimization</w:t>
      </w:r>
    </w:p>
    <w:p w14:paraId="004FE76E" w14:textId="77777777" w:rsidR="00FE4DA8" w:rsidRPr="00FE4DA8" w:rsidRDefault="00FE4DA8" w:rsidP="00FE4DA8">
      <w:pPr>
        <w:spacing w:after="14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The graduate distinguishes among search strategies to fit specific data-oriented problems.</w:t>
      </w:r>
    </w:p>
    <w:p w14:paraId="146E0C47"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b/>
          <w:bCs/>
          <w:color w:val="333333"/>
          <w:sz w:val="21"/>
          <w:szCs w:val="21"/>
        </w:rPr>
        <w:t>4036.2.3</w:t>
      </w:r>
      <w:r w:rsidRPr="00FE4DA8">
        <w:rPr>
          <w:rFonts w:ascii="Lato" w:eastAsia="Times New Roman" w:hAnsi="Lato" w:cs="Times New Roman"/>
          <w:color w:val="333333"/>
          <w:sz w:val="21"/>
          <w:szCs w:val="21"/>
        </w:rPr>
        <w:t> : </w:t>
      </w:r>
      <w:r w:rsidRPr="00FE4DA8">
        <w:rPr>
          <w:rFonts w:ascii="Lato" w:eastAsia="Times New Roman" w:hAnsi="Lato" w:cs="Times New Roman"/>
          <w:b/>
          <w:bCs/>
          <w:color w:val="333333"/>
          <w:sz w:val="21"/>
          <w:szCs w:val="21"/>
        </w:rPr>
        <w:t>Agents</w:t>
      </w:r>
    </w:p>
    <w:p w14:paraId="5CD9C4CD" w14:textId="77777777" w:rsidR="00FE4DA8" w:rsidRPr="00FE4DA8" w:rsidRDefault="00FE4DA8" w:rsidP="00FE4DA8">
      <w:pPr>
        <w:spacing w:after="14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The graduate implements basic intelligent agent technology in order to automate services.</w:t>
      </w:r>
    </w:p>
    <w:p w14:paraId="295FDFD8"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b/>
          <w:bCs/>
          <w:color w:val="333333"/>
          <w:sz w:val="21"/>
          <w:szCs w:val="21"/>
        </w:rPr>
        <w:t>4036.3.1</w:t>
      </w:r>
      <w:r w:rsidRPr="00FE4DA8">
        <w:rPr>
          <w:rFonts w:ascii="Lato" w:eastAsia="Times New Roman" w:hAnsi="Lato" w:cs="Times New Roman"/>
          <w:color w:val="333333"/>
          <w:sz w:val="21"/>
          <w:szCs w:val="21"/>
        </w:rPr>
        <w:t> : </w:t>
      </w:r>
      <w:r w:rsidRPr="00FE4DA8">
        <w:rPr>
          <w:rFonts w:ascii="Lato" w:eastAsia="Times New Roman" w:hAnsi="Lato" w:cs="Times New Roman"/>
          <w:b/>
          <w:bCs/>
          <w:color w:val="333333"/>
          <w:sz w:val="21"/>
          <w:szCs w:val="21"/>
        </w:rPr>
        <w:t>Robotics</w:t>
      </w:r>
    </w:p>
    <w:p w14:paraId="5E1B38AF" w14:textId="77777777" w:rsidR="00FE4DA8" w:rsidRPr="00FE4DA8" w:rsidRDefault="00FE4DA8" w:rsidP="00FE4DA8">
      <w:pPr>
        <w:spacing w:after="14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The graduate writes code to enable robots to execute simple tasks.</w:t>
      </w:r>
    </w:p>
    <w:p w14:paraId="555A7BE6" w14:textId="77777777" w:rsidR="00FE4DA8" w:rsidRPr="00FE4DA8" w:rsidRDefault="00FE4DA8" w:rsidP="00FE4DA8">
      <w:pPr>
        <w:spacing w:after="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INTRODUCTION</w:t>
      </w:r>
    </w:p>
    <w:p w14:paraId="0B4FF6BB" w14:textId="77777777" w:rsidR="00FE4DA8" w:rsidRPr="00FE4DA8" w:rsidRDefault="00FE4DA8" w:rsidP="00FE4DA8">
      <w:pPr>
        <w:spacing w:after="300" w:line="240" w:lineRule="auto"/>
        <w:rPr>
          <w:rFonts w:ascii="Californian FB" w:eastAsia="Times New Roman" w:hAnsi="Californian FB" w:cs="Times New Roman"/>
        </w:rPr>
      </w:pPr>
      <w:r w:rsidRPr="00FE4DA8">
        <w:rPr>
          <w:rFonts w:ascii="Californian FB" w:eastAsia="Times New Roman" w:hAnsi="Californian FB" w:cs="Times New Roman"/>
        </w:rPr>
        <w:t> </w:t>
      </w:r>
    </w:p>
    <w:p w14:paraId="15B9250D"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Real-time search-and-rescue robots are increasingly used to supplement the efforts of the first responders in areas affected by natural disasters. They are used to spot-check the situational awareness of people in distress, survey the extent of flood or tornado damage, evaluate the number of people that had not been evacuated from their neighborhoods, clean debris, and create passable routes.</w:t>
      </w:r>
    </w:p>
    <w:p w14:paraId="7ACF1147"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t> </w:t>
      </w:r>
    </w:p>
    <w:p w14:paraId="74D6BB6A"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For this task, you will use the Coppelia Robotics virtual robot and its environment to demonstrate how such robots may be used in disaster recovery. Your first step is to familiarize yourself with this technology by reviewing the information in the “Coppelia Robotics Resources Page” and “CoppeliaSim User Manual” provided in the Web Links section.</w:t>
      </w:r>
    </w:p>
    <w:p w14:paraId="6CE0BDA0"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t> </w:t>
      </w:r>
    </w:p>
    <w:p w14:paraId="04D7A787"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For the next step, you will thoroughly describe a disaster situation similar to the ones mentioned above. Next, you will create a virtual prototype of an autonomous robotic recovery system that demonstrates goal-seeking behaviors in navigating through a predefined area. The robotic recovery system will solve a disaster recovery problem of your choice by using the Coppelia Robotics BubbleRob and its environment as the starting point of your prototyping. You will also add sensors to the robot. These sensors will collect vital information to aid in the disaster recovery effort for the scenario you described.</w:t>
      </w:r>
    </w:p>
    <w:p w14:paraId="60429805" w14:textId="77777777" w:rsidR="00FE4DA8" w:rsidRPr="00FE4DA8" w:rsidRDefault="00FE4DA8" w:rsidP="00FE4DA8">
      <w:pPr>
        <w:spacing w:after="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REQUIREMENTS</w:t>
      </w:r>
    </w:p>
    <w:p w14:paraId="75CED792" w14:textId="77777777" w:rsidR="00FE4DA8" w:rsidRPr="00FE4DA8" w:rsidRDefault="00FE4DA8" w:rsidP="00FE4DA8">
      <w:pPr>
        <w:spacing w:after="300" w:line="240" w:lineRule="auto"/>
        <w:rPr>
          <w:rFonts w:ascii="Californian FB" w:eastAsia="Times New Roman" w:hAnsi="Californian FB" w:cs="Times New Roman"/>
        </w:rPr>
      </w:pPr>
      <w:r w:rsidRPr="00FE4DA8">
        <w:rPr>
          <w:rFonts w:ascii="Californian FB" w:eastAsia="Times New Roman" w:hAnsi="Californian FB" w:cs="Times New Roman"/>
        </w:rPr>
        <w:t> </w:t>
      </w:r>
    </w:p>
    <w:p w14:paraId="1B31017D"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i/>
          <w:iCs/>
          <w:color w:val="333333"/>
          <w:sz w:val="21"/>
          <w:szCs w:val="21"/>
        </w:rPr>
        <w:t>Your submission must be your original work. No more than a combined total of 30% of the submission and no more than a 10% match to any one individual source can be directly quoted or closely paraphrased from sources, even if cited correctly. The similarity report that is provided when you submit your task can be used as a guide.</w:t>
      </w:r>
    </w:p>
    <w:p w14:paraId="4212DF38"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t> </w:t>
      </w:r>
    </w:p>
    <w:p w14:paraId="690A33C5"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i/>
          <w:iCs/>
          <w:color w:val="333333"/>
          <w:sz w:val="21"/>
          <w:szCs w:val="21"/>
        </w:rPr>
        <w:t>You must use the rubric to direct the creation of your submission because it provides detailed criteria that will be used to evaluate your work. Each requirement below may be evaluated by more than one rubric aspect. The rubric aspect titles may contain hyperlinks to relevant portions of the course.</w:t>
      </w:r>
    </w:p>
    <w:p w14:paraId="4770F0E5"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lastRenderedPageBreak/>
        <w:t> </w:t>
      </w:r>
    </w:p>
    <w:p w14:paraId="52D66359"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i/>
          <w:iCs/>
          <w:color w:val="333333"/>
          <w:sz w:val="21"/>
          <w:szCs w:val="21"/>
        </w:rPr>
        <w:t>Tasks may </w:t>
      </w:r>
      <w:r w:rsidRPr="00FE4DA8">
        <w:rPr>
          <w:rFonts w:ascii="Lato" w:eastAsia="Times New Roman" w:hAnsi="Lato" w:cs="Times New Roman"/>
          <w:b/>
          <w:bCs/>
          <w:i/>
          <w:iCs/>
          <w:color w:val="333333"/>
          <w:sz w:val="21"/>
          <w:szCs w:val="21"/>
        </w:rPr>
        <w:t>not</w:t>
      </w:r>
      <w:r w:rsidRPr="00FE4DA8">
        <w:rPr>
          <w:rFonts w:ascii="Lato" w:eastAsia="Times New Roman" w:hAnsi="Lato" w:cs="Times New Roman"/>
          <w:i/>
          <w:iCs/>
          <w:color w:val="333333"/>
          <w:sz w:val="21"/>
          <w:szCs w:val="21"/>
        </w:rPr>
        <w:t> be submitted as cloud links, such as links to Google Docs, Google Slides, OneDrive, etc., unless specified in the task requirements. All other submissions must be file types that are uploaded and submitted as attachments (e.g., .docx, .pdf, .ppt).</w:t>
      </w:r>
    </w:p>
    <w:p w14:paraId="05AE253A"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t> </w:t>
      </w:r>
    </w:p>
    <w:p w14:paraId="04D6D806"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Using the CoppeliaSim virtual robot, create a virtual prototype of an autonomous robotic recovery system that demonstrates goal-seeking behaviors in navigating through a predefined area by doing the following: </w:t>
      </w:r>
    </w:p>
    <w:p w14:paraId="412A0944"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t> </w:t>
      </w:r>
    </w:p>
    <w:p w14:paraId="04B23A31"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A.  Describe the disaster recovery environment you chose and the </w:t>
      </w:r>
      <w:r w:rsidRPr="00FE4DA8">
        <w:rPr>
          <w:rFonts w:ascii="Lato" w:eastAsia="Times New Roman" w:hAnsi="Lato" w:cs="Times New Roman"/>
          <w:b/>
          <w:bCs/>
          <w:color w:val="333333"/>
          <w:sz w:val="21"/>
          <w:szCs w:val="21"/>
        </w:rPr>
        <w:t>two</w:t>
      </w:r>
      <w:r w:rsidRPr="00FE4DA8">
        <w:rPr>
          <w:rFonts w:ascii="Lato" w:eastAsia="Times New Roman" w:hAnsi="Lato" w:cs="Times New Roman"/>
          <w:color w:val="333333"/>
          <w:sz w:val="21"/>
          <w:szCs w:val="21"/>
        </w:rPr>
        <w:t> obstacles you have added to the environment. </w:t>
      </w:r>
    </w:p>
    <w:p w14:paraId="446F1E07"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t> </w:t>
      </w:r>
    </w:p>
    <w:p w14:paraId="75DFBD2B"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B.  Explain how the robot will improve disaster recovery in the environment from part A after you have added the </w:t>
      </w:r>
      <w:r w:rsidRPr="00FE4DA8">
        <w:rPr>
          <w:rFonts w:ascii="Lato" w:eastAsia="Times New Roman" w:hAnsi="Lato" w:cs="Times New Roman"/>
          <w:b/>
          <w:bCs/>
          <w:color w:val="333333"/>
          <w:sz w:val="21"/>
          <w:szCs w:val="21"/>
        </w:rPr>
        <w:t>two</w:t>
      </w:r>
      <w:r w:rsidRPr="00FE4DA8">
        <w:rPr>
          <w:rFonts w:ascii="Lato" w:eastAsia="Times New Roman" w:hAnsi="Lato" w:cs="Times New Roman"/>
          <w:color w:val="333333"/>
          <w:sz w:val="21"/>
          <w:szCs w:val="21"/>
        </w:rPr>
        <w:t> obstacles from part A. </w:t>
      </w:r>
    </w:p>
    <w:p w14:paraId="23691787"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t> </w:t>
      </w:r>
    </w:p>
    <w:p w14:paraId="11B86818"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C.  Justify the modifications you made to CoppeliaSim’s robot architecture, including </w:t>
      </w:r>
      <w:r w:rsidRPr="00FE4DA8">
        <w:rPr>
          <w:rFonts w:ascii="Lato" w:eastAsia="Times New Roman" w:hAnsi="Lato" w:cs="Times New Roman"/>
          <w:b/>
          <w:bCs/>
          <w:color w:val="333333"/>
          <w:sz w:val="21"/>
          <w:szCs w:val="21"/>
        </w:rPr>
        <w:t>two</w:t>
      </w:r>
      <w:r w:rsidRPr="00FE4DA8">
        <w:rPr>
          <w:rFonts w:ascii="Lato" w:eastAsia="Times New Roman" w:hAnsi="Lato" w:cs="Times New Roman"/>
          <w:color w:val="333333"/>
          <w:sz w:val="21"/>
          <w:szCs w:val="21"/>
        </w:rPr>
        <w:t> sensors you chose to add, and explain how these sensors will aid the disaster recovery effort. </w:t>
      </w:r>
    </w:p>
    <w:p w14:paraId="6A7E1039"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t> </w:t>
      </w:r>
    </w:p>
    <w:p w14:paraId="01413AB2"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D.  Describe how the robot maintains an internal representation of the environment. </w:t>
      </w:r>
    </w:p>
    <w:p w14:paraId="3E7565ED"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t> </w:t>
      </w:r>
    </w:p>
    <w:p w14:paraId="38D415D5"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E.  Explain how the robot implements the following </w:t>
      </w:r>
      <w:r w:rsidRPr="00FE4DA8">
        <w:rPr>
          <w:rFonts w:ascii="Lato" w:eastAsia="Times New Roman" w:hAnsi="Lato" w:cs="Times New Roman"/>
          <w:b/>
          <w:bCs/>
          <w:color w:val="333333"/>
          <w:sz w:val="21"/>
          <w:szCs w:val="21"/>
        </w:rPr>
        <w:t>four</w:t>
      </w:r>
      <w:r w:rsidRPr="00FE4DA8">
        <w:rPr>
          <w:rFonts w:ascii="Lato" w:eastAsia="Times New Roman" w:hAnsi="Lato" w:cs="Times New Roman"/>
          <w:color w:val="333333"/>
          <w:sz w:val="21"/>
          <w:szCs w:val="21"/>
        </w:rPr>
        <w:t> concepts to achieve its goal: </w:t>
      </w:r>
    </w:p>
    <w:p w14:paraId="3B565E6D"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   reasoning </w:t>
      </w:r>
    </w:p>
    <w:p w14:paraId="7B715176"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   knowledge representation </w:t>
      </w:r>
    </w:p>
    <w:p w14:paraId="454F2237"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   uncertainty </w:t>
      </w:r>
    </w:p>
    <w:p w14:paraId="07E065AF"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   intelligence </w:t>
      </w:r>
    </w:p>
    <w:p w14:paraId="46A9ABE9"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t> </w:t>
      </w:r>
    </w:p>
    <w:p w14:paraId="7634F277"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F.  Explain how the prototype could be further improved, including how reinforced learning and advanced search algorithms can improve the prototype’s performance and learning. </w:t>
      </w:r>
    </w:p>
    <w:p w14:paraId="6846C3DA"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t> </w:t>
      </w:r>
    </w:p>
    <w:p w14:paraId="7DD46F83"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G.  Submit the robot code that you created. </w:t>
      </w:r>
    </w:p>
    <w:p w14:paraId="59C6F551"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t> </w:t>
      </w:r>
    </w:p>
    <w:p w14:paraId="40BE00AA"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H.  Provide a Panopto video recording that describes the robot and demonstrates its functionalities to stakeholders who are nonpractitioners and include each of the following: </w:t>
      </w:r>
    </w:p>
    <w:p w14:paraId="542C443C"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   a statement of the disaster recovery problem </w:t>
      </w:r>
    </w:p>
    <w:p w14:paraId="4142A0C4"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   a summary of the environment and the obstacles </w:t>
      </w:r>
    </w:p>
    <w:p w14:paraId="341E596B"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   a summary of the robot’s goal and objectives </w:t>
      </w:r>
    </w:p>
    <w:p w14:paraId="0B592C06"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   a description of the robot and its architecture </w:t>
      </w:r>
    </w:p>
    <w:p w14:paraId="76FAA6F6"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   a demonstration of how the robot meets its disaster recovery goals </w:t>
      </w:r>
    </w:p>
    <w:p w14:paraId="08E421D5"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   an assessment of the robot’s capabilities </w:t>
      </w:r>
    </w:p>
    <w:p w14:paraId="32F2A299"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   an explanation of how to improve the prototype </w:t>
      </w:r>
    </w:p>
    <w:p w14:paraId="2154A698"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t> </w:t>
      </w:r>
    </w:p>
    <w:p w14:paraId="4787D4FC"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i/>
          <w:iCs/>
          <w:color w:val="333333"/>
          <w:sz w:val="21"/>
          <w:szCs w:val="21"/>
        </w:rPr>
        <w:t>Note: For instructions on how to access and use Panopto, use the "Panopto How-To Videos" web link provided below. To access Panopto's website, navigate to the web link titled "Panopto Access," and then choose to log in using the “WGU” option. If prompted, log in using your WGU student portal credentials, and then it will forward you to Panopto’s website. </w:t>
      </w:r>
    </w:p>
    <w:p w14:paraId="41029120"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t> </w:t>
      </w:r>
    </w:p>
    <w:p w14:paraId="1A8660B4"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i/>
          <w:iCs/>
          <w:color w:val="333333"/>
          <w:sz w:val="21"/>
          <w:szCs w:val="21"/>
        </w:rPr>
        <w:t>To submit your recording, upload it to the Panopto drop box titled “INTRODUCTION TO ARTIFICIAL INTELLIGENCE – NIP2 Task 2 | C951.” Once the recording has been uploaded and processed in Panopto's system, retrieve the URL of the recording from Panopto and copy and paste it into the Links option. Upload the remaining task requirements using the Attachments option. </w:t>
      </w:r>
    </w:p>
    <w:p w14:paraId="30389855"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lastRenderedPageBreak/>
        <w:t> </w:t>
      </w:r>
    </w:p>
    <w:p w14:paraId="0638BE8A"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I.  Acknowledge sources, using in-text citations and references, for content that is quoted, paraphrased, or summarized. </w:t>
      </w:r>
    </w:p>
    <w:p w14:paraId="49F25673" w14:textId="77777777" w:rsidR="00FE4DA8" w:rsidRPr="00FE4DA8" w:rsidRDefault="00FE4DA8" w:rsidP="00FE4DA8">
      <w:pPr>
        <w:spacing w:after="0" w:line="240" w:lineRule="auto"/>
        <w:ind w:left="540"/>
        <w:rPr>
          <w:rFonts w:ascii="Californian FB" w:eastAsia="Times New Roman" w:hAnsi="Californian FB" w:cs="Times New Roman"/>
        </w:rPr>
      </w:pPr>
      <w:r w:rsidRPr="00FE4DA8">
        <w:rPr>
          <w:rFonts w:ascii="Californian FB" w:eastAsia="Times New Roman" w:hAnsi="Californian FB" w:cs="Times New Roman"/>
        </w:rPr>
        <w:t> </w:t>
      </w:r>
    </w:p>
    <w:p w14:paraId="70EB5AF5" w14:textId="77777777" w:rsidR="00FE4DA8" w:rsidRPr="00FE4DA8" w:rsidRDefault="00FE4DA8" w:rsidP="00FE4DA8">
      <w:pPr>
        <w:spacing w:after="0" w:line="240" w:lineRule="auto"/>
        <w:ind w:left="540"/>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J.  Demonstrate professional communication in the content and presentation of your submission. </w:t>
      </w:r>
    </w:p>
    <w:p w14:paraId="100D5966" w14:textId="77777777" w:rsidR="00FE4DA8" w:rsidRPr="00FE4DA8" w:rsidRDefault="00FE4DA8" w:rsidP="00FE4DA8">
      <w:pPr>
        <w:spacing w:after="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File Restrictions</w:t>
      </w:r>
    </w:p>
    <w:p w14:paraId="6B2B6336" w14:textId="77777777" w:rsidR="00FE4DA8" w:rsidRPr="00FE4DA8" w:rsidRDefault="00FE4DA8" w:rsidP="00FE4DA8">
      <w:pPr>
        <w:spacing w:after="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File name may contain only letters, numbers, spaces, and these symbols: ! - _ . * ' ( )</w:t>
      </w:r>
    </w:p>
    <w:p w14:paraId="7A8A018E" w14:textId="77777777" w:rsidR="00FE4DA8" w:rsidRPr="00FE4DA8" w:rsidRDefault="00FE4DA8" w:rsidP="00FE4DA8">
      <w:pPr>
        <w:spacing w:after="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File size limit: 200 MB</w:t>
      </w:r>
    </w:p>
    <w:p w14:paraId="1B6A9701" w14:textId="77777777" w:rsidR="00FE4DA8" w:rsidRPr="00FE4DA8" w:rsidRDefault="00FE4DA8" w:rsidP="00FE4DA8">
      <w:pPr>
        <w:spacing w:after="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File types allowed: doc, docx, rtf, xls, xlsx, ppt, pptx, odt, pdf, txt, qt, mov, mpg, avi, mp3, wav, mp4, wma, flv, asf, mpeg, wmv, m4v, svg, tif, tiff, jpeg, jpg, gif, png, zip, rar, tar, 7z</w:t>
      </w:r>
    </w:p>
    <w:p w14:paraId="632FC2EC" w14:textId="77777777" w:rsidR="00FE4DA8" w:rsidRPr="00FE4DA8" w:rsidRDefault="00FE4DA8" w:rsidP="00FE4DA8">
      <w:pPr>
        <w:spacing w:after="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RUBRIC</w:t>
      </w:r>
    </w:p>
    <w:p w14:paraId="3A55D577" w14:textId="77777777" w:rsidR="00FE4DA8" w:rsidRPr="00FE4DA8" w:rsidRDefault="00FE4DA8" w:rsidP="00FE4DA8">
      <w:pPr>
        <w:spacing w:after="300" w:line="240" w:lineRule="auto"/>
        <w:rPr>
          <w:rFonts w:ascii="Californian FB" w:eastAsia="Times New Roman" w:hAnsi="Californian FB" w:cs="Times New Roman"/>
        </w:rPr>
      </w:pPr>
      <w:r w:rsidRPr="00FE4DA8">
        <w:rPr>
          <w:rFonts w:ascii="Californian FB" w:eastAsia="Times New Roman" w:hAnsi="Californian FB" w:cs="Times New Roman"/>
        </w:rPr>
        <w:t> </w:t>
      </w:r>
    </w:p>
    <w:p w14:paraId="09EB0821" w14:textId="77777777" w:rsidR="00FE4DA8" w:rsidRPr="00FE4DA8" w:rsidRDefault="00FE4DA8" w:rsidP="00FE4DA8">
      <w:pPr>
        <w:spacing w:before="60" w:after="6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A:DISASTER ENVIRONMENT</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240"/>
        <w:gridCol w:w="4384"/>
        <w:gridCol w:w="2736"/>
      </w:tblGrid>
      <w:tr w:rsidR="00FE4DA8" w:rsidRPr="00FE4DA8" w14:paraId="0AB07309" w14:textId="77777777" w:rsidTr="00FE4DA8">
        <w:tc>
          <w:tcPr>
            <w:tcW w:w="2274" w:type="dxa"/>
            <w:tcBorders>
              <w:top w:val="nil"/>
              <w:left w:val="nil"/>
              <w:bottom w:val="nil"/>
              <w:right w:val="nil"/>
            </w:tcBorders>
            <w:tcMar>
              <w:top w:w="40" w:type="dxa"/>
              <w:left w:w="60" w:type="dxa"/>
              <w:bottom w:w="40" w:type="dxa"/>
              <w:right w:w="60" w:type="dxa"/>
            </w:tcMar>
            <w:hideMark/>
          </w:tcPr>
          <w:p w14:paraId="18A3A1EC"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NOT EVIDENT</w:t>
            </w:r>
          </w:p>
          <w:p w14:paraId="58879C98"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A description of the chosen disaster recovery environment is not provided.</w:t>
            </w:r>
          </w:p>
        </w:tc>
        <w:tc>
          <w:tcPr>
            <w:tcW w:w="4476" w:type="dxa"/>
            <w:tcBorders>
              <w:top w:val="nil"/>
              <w:left w:val="nil"/>
              <w:bottom w:val="nil"/>
              <w:right w:val="nil"/>
            </w:tcBorders>
            <w:tcMar>
              <w:top w:w="40" w:type="dxa"/>
              <w:left w:w="60" w:type="dxa"/>
              <w:bottom w:w="40" w:type="dxa"/>
              <w:right w:w="60" w:type="dxa"/>
            </w:tcMar>
            <w:hideMark/>
          </w:tcPr>
          <w:p w14:paraId="658F6675"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APPROACHING COMPETENCE</w:t>
            </w:r>
          </w:p>
          <w:p w14:paraId="495A7E48"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submission inaccurately describes the chosen disaster recovery environment but does not include 1 or</w:t>
            </w:r>
            <w:r w:rsidRPr="00FE4DA8">
              <w:rPr>
                <w:rFonts w:ascii="Californian FB" w:eastAsia="Times New Roman" w:hAnsi="Californian FB" w:cs="Times New Roman"/>
                <w:i/>
                <w:iCs/>
                <w:color w:val="979797"/>
              </w:rPr>
              <w:t> both </w:t>
            </w:r>
            <w:r w:rsidRPr="00FE4DA8">
              <w:rPr>
                <w:rFonts w:ascii="Californian FB" w:eastAsia="Times New Roman" w:hAnsi="Californian FB" w:cs="Times New Roman"/>
                <w:color w:val="979797"/>
              </w:rPr>
              <w:t>of the additional obstacles. Or the information provided contains inaccuracies.</w:t>
            </w:r>
          </w:p>
        </w:tc>
        <w:tc>
          <w:tcPr>
            <w:tcW w:w="2779" w:type="dxa"/>
            <w:tcBorders>
              <w:top w:val="nil"/>
              <w:left w:val="nil"/>
              <w:bottom w:val="nil"/>
              <w:right w:val="nil"/>
            </w:tcBorders>
            <w:tcMar>
              <w:top w:w="40" w:type="dxa"/>
              <w:left w:w="60" w:type="dxa"/>
              <w:bottom w:w="40" w:type="dxa"/>
              <w:right w:w="60" w:type="dxa"/>
            </w:tcMar>
            <w:hideMark/>
          </w:tcPr>
          <w:p w14:paraId="2FAB5996"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COMPETENT</w:t>
            </w:r>
          </w:p>
          <w:p w14:paraId="5B98A9A1"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submission accurately describes the chosen disaster recovery environment with 2 additional obstacles.</w:t>
            </w:r>
          </w:p>
        </w:tc>
      </w:tr>
    </w:tbl>
    <w:p w14:paraId="2E39E92D" w14:textId="77777777" w:rsidR="00FE4DA8" w:rsidRPr="00FE4DA8" w:rsidRDefault="00FE4DA8" w:rsidP="00FE4DA8">
      <w:pPr>
        <w:spacing w:before="60" w:after="6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B:IMPROVED DISASTER RECOVERY</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357"/>
        <w:gridCol w:w="3677"/>
        <w:gridCol w:w="3326"/>
      </w:tblGrid>
      <w:tr w:rsidR="00FE4DA8" w:rsidRPr="00FE4DA8" w14:paraId="55AA8473" w14:textId="77777777" w:rsidTr="00FE4DA8">
        <w:tc>
          <w:tcPr>
            <w:tcW w:w="2392" w:type="dxa"/>
            <w:tcBorders>
              <w:top w:val="nil"/>
              <w:left w:val="nil"/>
              <w:bottom w:val="nil"/>
              <w:right w:val="nil"/>
            </w:tcBorders>
            <w:tcMar>
              <w:top w:w="40" w:type="dxa"/>
              <w:left w:w="60" w:type="dxa"/>
              <w:bottom w:w="40" w:type="dxa"/>
              <w:right w:w="60" w:type="dxa"/>
            </w:tcMar>
            <w:hideMark/>
          </w:tcPr>
          <w:p w14:paraId="7EB33311"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NOT EVIDENT</w:t>
            </w:r>
          </w:p>
          <w:p w14:paraId="3BBB1D92"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A submission explaining how the robot will improve disaster recovery is not provided.</w:t>
            </w:r>
          </w:p>
        </w:tc>
        <w:tc>
          <w:tcPr>
            <w:tcW w:w="3731" w:type="dxa"/>
            <w:tcBorders>
              <w:top w:val="nil"/>
              <w:left w:val="nil"/>
              <w:bottom w:val="nil"/>
              <w:right w:val="nil"/>
            </w:tcBorders>
            <w:tcMar>
              <w:top w:w="40" w:type="dxa"/>
              <w:left w:w="60" w:type="dxa"/>
              <w:bottom w:w="40" w:type="dxa"/>
              <w:right w:w="60" w:type="dxa"/>
            </w:tcMar>
            <w:hideMark/>
          </w:tcPr>
          <w:p w14:paraId="146A3066"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APPROACHING COMPETENCE</w:t>
            </w:r>
          </w:p>
          <w:p w14:paraId="48CF8209"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submission inaccurately explains how the robot will improve disaster recovery in the environment from part A after the 2 additional obstacles are added.</w:t>
            </w:r>
          </w:p>
        </w:tc>
        <w:tc>
          <w:tcPr>
            <w:tcW w:w="3377" w:type="dxa"/>
            <w:tcBorders>
              <w:top w:val="nil"/>
              <w:left w:val="nil"/>
              <w:bottom w:val="nil"/>
              <w:right w:val="nil"/>
            </w:tcBorders>
            <w:tcMar>
              <w:top w:w="40" w:type="dxa"/>
              <w:left w:w="60" w:type="dxa"/>
              <w:bottom w:w="40" w:type="dxa"/>
              <w:right w:w="60" w:type="dxa"/>
            </w:tcMar>
            <w:hideMark/>
          </w:tcPr>
          <w:p w14:paraId="5BBC69F6"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COMPETENT</w:t>
            </w:r>
          </w:p>
          <w:p w14:paraId="6639E246"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submission accurately explains how the robot will improve disaster recovery in the environment from part A after the 2 obstacles are added.</w:t>
            </w:r>
          </w:p>
        </w:tc>
      </w:tr>
    </w:tbl>
    <w:p w14:paraId="09A814A2" w14:textId="77777777" w:rsidR="00FE4DA8" w:rsidRPr="00FE4DA8" w:rsidRDefault="00FE4DA8" w:rsidP="00FE4DA8">
      <w:pPr>
        <w:spacing w:before="60" w:after="6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C:ARCHITECTURE</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1991"/>
        <w:gridCol w:w="3976"/>
        <w:gridCol w:w="3393"/>
      </w:tblGrid>
      <w:tr w:rsidR="00FE4DA8" w:rsidRPr="00FE4DA8" w14:paraId="36B10510" w14:textId="77777777" w:rsidTr="00FE4DA8">
        <w:tc>
          <w:tcPr>
            <w:tcW w:w="2012" w:type="dxa"/>
            <w:tcBorders>
              <w:top w:val="nil"/>
              <w:left w:val="nil"/>
              <w:bottom w:val="nil"/>
              <w:right w:val="nil"/>
            </w:tcBorders>
            <w:tcMar>
              <w:top w:w="40" w:type="dxa"/>
              <w:left w:w="60" w:type="dxa"/>
              <w:bottom w:w="40" w:type="dxa"/>
              <w:right w:w="60" w:type="dxa"/>
            </w:tcMar>
            <w:hideMark/>
          </w:tcPr>
          <w:p w14:paraId="102C5110"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NOT EVIDENT</w:t>
            </w:r>
          </w:p>
          <w:p w14:paraId="0F2E8DDC"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A submission justifying the modifications made to the robot’s architecture is not provided.</w:t>
            </w:r>
          </w:p>
        </w:tc>
        <w:tc>
          <w:tcPr>
            <w:tcW w:w="4048" w:type="dxa"/>
            <w:tcBorders>
              <w:top w:val="nil"/>
              <w:left w:val="nil"/>
              <w:bottom w:val="nil"/>
              <w:right w:val="nil"/>
            </w:tcBorders>
            <w:tcMar>
              <w:top w:w="40" w:type="dxa"/>
              <w:left w:w="60" w:type="dxa"/>
              <w:bottom w:w="40" w:type="dxa"/>
              <w:right w:w="60" w:type="dxa"/>
            </w:tcMar>
            <w:hideMark/>
          </w:tcPr>
          <w:p w14:paraId="0804E97F"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APPROACHING COMPETENCE</w:t>
            </w:r>
          </w:p>
          <w:p w14:paraId="3F7E65EF"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submission inaccurately justifies the modifications made to the robot’s architecture, or it does not include 1 or </w:t>
            </w:r>
            <w:r w:rsidRPr="00FE4DA8">
              <w:rPr>
                <w:rFonts w:ascii="Californian FB" w:eastAsia="Times New Roman" w:hAnsi="Californian FB" w:cs="Times New Roman"/>
                <w:i/>
                <w:iCs/>
                <w:color w:val="979797"/>
              </w:rPr>
              <w:t>both</w:t>
            </w:r>
            <w:r w:rsidRPr="00FE4DA8">
              <w:rPr>
                <w:rFonts w:ascii="Californian FB" w:eastAsia="Times New Roman" w:hAnsi="Californian FB" w:cs="Times New Roman"/>
                <w:color w:val="979797"/>
              </w:rPr>
              <w:t> sensors added to the architecture. Or the submission inaccurately explains how the additional sensors will aid the disaster recovery effort.</w:t>
            </w:r>
          </w:p>
        </w:tc>
        <w:tc>
          <w:tcPr>
            <w:tcW w:w="3439" w:type="dxa"/>
            <w:tcBorders>
              <w:top w:val="nil"/>
              <w:left w:val="nil"/>
              <w:bottom w:val="nil"/>
              <w:right w:val="nil"/>
            </w:tcBorders>
            <w:tcMar>
              <w:top w:w="40" w:type="dxa"/>
              <w:left w:w="60" w:type="dxa"/>
              <w:bottom w:w="40" w:type="dxa"/>
              <w:right w:w="60" w:type="dxa"/>
            </w:tcMar>
            <w:hideMark/>
          </w:tcPr>
          <w:p w14:paraId="6F194F86"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COMPETENT</w:t>
            </w:r>
          </w:p>
          <w:p w14:paraId="390CAF62"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submission accurately justifies the modifications made to the robot’s architecture, including </w:t>
            </w:r>
            <w:r w:rsidRPr="00FE4DA8">
              <w:rPr>
                <w:rFonts w:ascii="Californian FB" w:eastAsia="Times New Roman" w:hAnsi="Californian FB" w:cs="Times New Roman"/>
                <w:i/>
                <w:iCs/>
                <w:color w:val="979797"/>
              </w:rPr>
              <w:t>both</w:t>
            </w:r>
            <w:r w:rsidRPr="00FE4DA8">
              <w:rPr>
                <w:rFonts w:ascii="Californian FB" w:eastAsia="Times New Roman" w:hAnsi="Californian FB" w:cs="Times New Roman"/>
                <w:color w:val="979797"/>
              </w:rPr>
              <w:t> added sensors. The submission accurately explains how the additional sensors will aid the disaster recovery effort.</w:t>
            </w:r>
          </w:p>
        </w:tc>
      </w:tr>
    </w:tbl>
    <w:p w14:paraId="401C1513" w14:textId="77777777" w:rsidR="00FE4DA8" w:rsidRPr="00FE4DA8" w:rsidRDefault="00FE4DA8" w:rsidP="00FE4DA8">
      <w:pPr>
        <w:spacing w:before="60" w:after="6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D:INTERNAL REPRESENTATION OF THE ENVIRONMENT</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3249"/>
        <w:gridCol w:w="3194"/>
        <w:gridCol w:w="2909"/>
      </w:tblGrid>
      <w:tr w:rsidR="00FE4DA8" w:rsidRPr="00FE4DA8" w14:paraId="27CA3EC6" w14:textId="77777777" w:rsidTr="00FE4DA8">
        <w:tc>
          <w:tcPr>
            <w:tcW w:w="3249" w:type="dxa"/>
            <w:tcBorders>
              <w:top w:val="nil"/>
              <w:left w:val="nil"/>
              <w:bottom w:val="nil"/>
              <w:right w:val="nil"/>
            </w:tcBorders>
            <w:tcMar>
              <w:top w:w="40" w:type="dxa"/>
              <w:left w:w="60" w:type="dxa"/>
              <w:bottom w:w="40" w:type="dxa"/>
              <w:right w:w="60" w:type="dxa"/>
            </w:tcMar>
            <w:hideMark/>
          </w:tcPr>
          <w:p w14:paraId="106140B6"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NOT EVIDENT</w:t>
            </w:r>
          </w:p>
          <w:p w14:paraId="7DFC528A"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A submission describing how the robot maintains an internal representation of the environment is not provided.</w:t>
            </w:r>
          </w:p>
        </w:tc>
        <w:tc>
          <w:tcPr>
            <w:tcW w:w="3194" w:type="dxa"/>
            <w:tcBorders>
              <w:top w:val="nil"/>
              <w:left w:val="nil"/>
              <w:bottom w:val="nil"/>
              <w:right w:val="nil"/>
            </w:tcBorders>
            <w:tcMar>
              <w:top w:w="40" w:type="dxa"/>
              <w:left w:w="60" w:type="dxa"/>
              <w:bottom w:w="40" w:type="dxa"/>
              <w:right w:w="60" w:type="dxa"/>
            </w:tcMar>
            <w:hideMark/>
          </w:tcPr>
          <w:p w14:paraId="53F782D3"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APPROACHING COMPETENCE</w:t>
            </w:r>
          </w:p>
          <w:p w14:paraId="5962BAE2"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submission inaccurately describes how the robot maintains an internal representation of the environment.</w:t>
            </w:r>
          </w:p>
        </w:tc>
        <w:tc>
          <w:tcPr>
            <w:tcW w:w="2909" w:type="dxa"/>
            <w:tcBorders>
              <w:top w:val="nil"/>
              <w:left w:val="nil"/>
              <w:bottom w:val="nil"/>
              <w:right w:val="nil"/>
            </w:tcBorders>
            <w:tcMar>
              <w:top w:w="40" w:type="dxa"/>
              <w:left w:w="60" w:type="dxa"/>
              <w:bottom w:w="40" w:type="dxa"/>
              <w:right w:w="60" w:type="dxa"/>
            </w:tcMar>
            <w:hideMark/>
          </w:tcPr>
          <w:p w14:paraId="3BA84EF6"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COMPETENT</w:t>
            </w:r>
          </w:p>
          <w:p w14:paraId="42EA0B8F"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submission accurately describes how the robot maintains an internal representation of the environment.</w:t>
            </w:r>
          </w:p>
        </w:tc>
      </w:tr>
    </w:tbl>
    <w:p w14:paraId="14D6F2E5" w14:textId="77777777" w:rsidR="00FE4DA8" w:rsidRPr="00FE4DA8" w:rsidRDefault="00FE4DA8" w:rsidP="00FE4DA8">
      <w:pPr>
        <w:spacing w:before="60" w:after="6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E:REASONING, KNOWLEDGE REPRESENTATION, UNCERTAINTY, AND INTELLIGENCE</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673"/>
        <w:gridCol w:w="3577"/>
        <w:gridCol w:w="3100"/>
      </w:tblGrid>
      <w:tr w:rsidR="00FE4DA8" w:rsidRPr="00FE4DA8" w14:paraId="0361AD1A" w14:textId="77777777" w:rsidTr="00FE4DA8">
        <w:tc>
          <w:tcPr>
            <w:tcW w:w="2673" w:type="dxa"/>
            <w:tcBorders>
              <w:top w:val="nil"/>
              <w:left w:val="nil"/>
              <w:bottom w:val="nil"/>
              <w:right w:val="nil"/>
            </w:tcBorders>
            <w:tcMar>
              <w:top w:w="40" w:type="dxa"/>
              <w:left w:w="60" w:type="dxa"/>
              <w:bottom w:w="40" w:type="dxa"/>
              <w:right w:w="60" w:type="dxa"/>
            </w:tcMar>
            <w:hideMark/>
          </w:tcPr>
          <w:p w14:paraId="1531012D"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lastRenderedPageBreak/>
              <w:t>NOT EVIDENT</w:t>
            </w:r>
          </w:p>
          <w:p w14:paraId="1406E7DA"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A submission explaining how the robot implements the 4 given concepts is not provided.</w:t>
            </w:r>
          </w:p>
        </w:tc>
        <w:tc>
          <w:tcPr>
            <w:tcW w:w="3577" w:type="dxa"/>
            <w:tcBorders>
              <w:top w:val="nil"/>
              <w:left w:val="nil"/>
              <w:bottom w:val="nil"/>
              <w:right w:val="nil"/>
            </w:tcBorders>
            <w:tcMar>
              <w:top w:w="40" w:type="dxa"/>
              <w:left w:w="60" w:type="dxa"/>
              <w:bottom w:w="40" w:type="dxa"/>
              <w:right w:w="60" w:type="dxa"/>
            </w:tcMar>
            <w:hideMark/>
          </w:tcPr>
          <w:p w14:paraId="67F95B21"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APPROACHING COMPETENCE</w:t>
            </w:r>
          </w:p>
          <w:p w14:paraId="6429DF05"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submission does not accurately or logically explain how the robot implements 1 or more of the 4 given concepts to achieve its goal.</w:t>
            </w:r>
          </w:p>
        </w:tc>
        <w:tc>
          <w:tcPr>
            <w:tcW w:w="3100" w:type="dxa"/>
            <w:tcBorders>
              <w:top w:val="nil"/>
              <w:left w:val="nil"/>
              <w:bottom w:val="nil"/>
              <w:right w:val="nil"/>
            </w:tcBorders>
            <w:tcMar>
              <w:top w:w="40" w:type="dxa"/>
              <w:left w:w="60" w:type="dxa"/>
              <w:bottom w:w="40" w:type="dxa"/>
              <w:right w:w="60" w:type="dxa"/>
            </w:tcMar>
            <w:hideMark/>
          </w:tcPr>
          <w:p w14:paraId="355DC172"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COMPETENT</w:t>
            </w:r>
          </w:p>
          <w:p w14:paraId="68D30B34"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submission accurately and logically explains how the robot implements </w:t>
            </w:r>
            <w:r w:rsidRPr="00FE4DA8">
              <w:rPr>
                <w:rFonts w:ascii="Californian FB" w:eastAsia="Times New Roman" w:hAnsi="Californian FB" w:cs="Times New Roman"/>
                <w:i/>
                <w:iCs/>
                <w:color w:val="979797"/>
              </w:rPr>
              <w:t>each</w:t>
            </w:r>
            <w:r w:rsidRPr="00FE4DA8">
              <w:rPr>
                <w:rFonts w:ascii="Californian FB" w:eastAsia="Times New Roman" w:hAnsi="Californian FB" w:cs="Times New Roman"/>
                <w:color w:val="979797"/>
              </w:rPr>
              <w:t> of the 4 given concepts to achieve its goal.</w:t>
            </w:r>
          </w:p>
        </w:tc>
      </w:tr>
    </w:tbl>
    <w:p w14:paraId="553A5E70" w14:textId="77777777" w:rsidR="00FE4DA8" w:rsidRPr="00FE4DA8" w:rsidRDefault="00FE4DA8" w:rsidP="00FE4DA8">
      <w:pPr>
        <w:spacing w:before="60" w:after="6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F:FURTHER IMPROVEMENTS</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1979"/>
        <w:gridCol w:w="3779"/>
        <w:gridCol w:w="3602"/>
      </w:tblGrid>
      <w:tr w:rsidR="00FE4DA8" w:rsidRPr="00FE4DA8" w14:paraId="2568B632" w14:textId="77777777" w:rsidTr="00FE4DA8">
        <w:tc>
          <w:tcPr>
            <w:tcW w:w="2004" w:type="dxa"/>
            <w:tcBorders>
              <w:top w:val="nil"/>
              <w:left w:val="nil"/>
              <w:bottom w:val="nil"/>
              <w:right w:val="nil"/>
            </w:tcBorders>
            <w:tcMar>
              <w:top w:w="40" w:type="dxa"/>
              <w:left w:w="60" w:type="dxa"/>
              <w:bottom w:w="40" w:type="dxa"/>
              <w:right w:w="60" w:type="dxa"/>
            </w:tcMar>
            <w:hideMark/>
          </w:tcPr>
          <w:p w14:paraId="3B45DE08"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NOT EVIDENT</w:t>
            </w:r>
          </w:p>
          <w:p w14:paraId="0263AF9A"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A submission explaining how the prototype could be further improved is not provided.</w:t>
            </w:r>
          </w:p>
        </w:tc>
        <w:tc>
          <w:tcPr>
            <w:tcW w:w="3838" w:type="dxa"/>
            <w:tcBorders>
              <w:top w:val="nil"/>
              <w:left w:val="nil"/>
              <w:bottom w:val="nil"/>
              <w:right w:val="nil"/>
            </w:tcBorders>
            <w:tcMar>
              <w:top w:w="40" w:type="dxa"/>
              <w:left w:w="60" w:type="dxa"/>
              <w:bottom w:w="40" w:type="dxa"/>
              <w:right w:w="60" w:type="dxa"/>
            </w:tcMar>
            <w:hideMark/>
          </w:tcPr>
          <w:p w14:paraId="4554607E"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APPROACHING COMPETENCE</w:t>
            </w:r>
          </w:p>
          <w:p w14:paraId="5106886F"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submission illogically or inaccurately explains how the prototype could be further improved, or it does not explain how reinforced learning or advanced search algorithms can improve the prototype’s performance and learning.</w:t>
            </w:r>
          </w:p>
        </w:tc>
        <w:tc>
          <w:tcPr>
            <w:tcW w:w="3652" w:type="dxa"/>
            <w:tcBorders>
              <w:top w:val="nil"/>
              <w:left w:val="nil"/>
              <w:bottom w:val="nil"/>
              <w:right w:val="nil"/>
            </w:tcBorders>
            <w:tcMar>
              <w:top w:w="40" w:type="dxa"/>
              <w:left w:w="60" w:type="dxa"/>
              <w:bottom w:w="40" w:type="dxa"/>
              <w:right w:w="60" w:type="dxa"/>
            </w:tcMar>
            <w:hideMark/>
          </w:tcPr>
          <w:p w14:paraId="02ACDFD2"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COMPETENT</w:t>
            </w:r>
          </w:p>
          <w:p w14:paraId="3D13386E"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submission logically and accurately explains how the prototype could be further improved, and it explains how </w:t>
            </w:r>
            <w:r w:rsidRPr="00FE4DA8">
              <w:rPr>
                <w:rFonts w:ascii="Californian FB" w:eastAsia="Times New Roman" w:hAnsi="Californian FB" w:cs="Times New Roman"/>
                <w:i/>
                <w:iCs/>
                <w:color w:val="979797"/>
              </w:rPr>
              <w:t>both</w:t>
            </w:r>
            <w:r w:rsidRPr="00FE4DA8">
              <w:rPr>
                <w:rFonts w:ascii="Californian FB" w:eastAsia="Times New Roman" w:hAnsi="Californian FB" w:cs="Times New Roman"/>
                <w:color w:val="979797"/>
              </w:rPr>
              <w:t> reinforced learning and advanced search algorithms can improve the prototype’s performance and learning.</w:t>
            </w:r>
          </w:p>
        </w:tc>
      </w:tr>
    </w:tbl>
    <w:p w14:paraId="3D226BAA" w14:textId="77777777" w:rsidR="00FE4DA8" w:rsidRPr="00FE4DA8" w:rsidRDefault="00FE4DA8" w:rsidP="00FE4DA8">
      <w:pPr>
        <w:spacing w:before="60" w:after="6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G:ROBOT CODE</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176"/>
        <w:gridCol w:w="3869"/>
        <w:gridCol w:w="3305"/>
      </w:tblGrid>
      <w:tr w:rsidR="00FE4DA8" w:rsidRPr="00FE4DA8" w14:paraId="16689E41" w14:textId="77777777" w:rsidTr="00FE4DA8">
        <w:tc>
          <w:tcPr>
            <w:tcW w:w="2176" w:type="dxa"/>
            <w:tcBorders>
              <w:top w:val="nil"/>
              <w:left w:val="nil"/>
              <w:bottom w:val="nil"/>
              <w:right w:val="nil"/>
            </w:tcBorders>
            <w:tcMar>
              <w:top w:w="40" w:type="dxa"/>
              <w:left w:w="60" w:type="dxa"/>
              <w:bottom w:w="40" w:type="dxa"/>
              <w:right w:w="60" w:type="dxa"/>
            </w:tcMar>
            <w:hideMark/>
          </w:tcPr>
          <w:p w14:paraId="6C8927E1"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NOT EVIDENT</w:t>
            </w:r>
          </w:p>
          <w:p w14:paraId="64CBDBBF"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A robot code is not submitted.</w:t>
            </w:r>
          </w:p>
        </w:tc>
        <w:tc>
          <w:tcPr>
            <w:tcW w:w="3869" w:type="dxa"/>
            <w:tcBorders>
              <w:top w:val="nil"/>
              <w:left w:val="nil"/>
              <w:bottom w:val="nil"/>
              <w:right w:val="nil"/>
            </w:tcBorders>
            <w:tcMar>
              <w:top w:w="40" w:type="dxa"/>
              <w:left w:w="60" w:type="dxa"/>
              <w:bottom w:w="40" w:type="dxa"/>
              <w:right w:w="60" w:type="dxa"/>
            </w:tcMar>
            <w:hideMark/>
          </w:tcPr>
          <w:p w14:paraId="7BBA15B6"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APPROACHING COMPETENCE</w:t>
            </w:r>
          </w:p>
          <w:p w14:paraId="2CDFD377"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robot code submitted is incomplete or inaccurate, or </w:t>
            </w:r>
            <w:r w:rsidRPr="00FE4DA8">
              <w:rPr>
                <w:rFonts w:ascii="Californian FB" w:eastAsia="Times New Roman" w:hAnsi="Californian FB" w:cs="Times New Roman"/>
                <w:i/>
                <w:iCs/>
                <w:color w:val="979797"/>
              </w:rPr>
              <w:t>both</w:t>
            </w:r>
            <w:r w:rsidRPr="00FE4DA8">
              <w:rPr>
                <w:rFonts w:ascii="Californian FB" w:eastAsia="Times New Roman" w:hAnsi="Californian FB" w:cs="Times New Roman"/>
                <w:color w:val="979797"/>
              </w:rPr>
              <w:t>.</w:t>
            </w:r>
          </w:p>
        </w:tc>
        <w:tc>
          <w:tcPr>
            <w:tcW w:w="3305" w:type="dxa"/>
            <w:tcBorders>
              <w:top w:val="nil"/>
              <w:left w:val="nil"/>
              <w:bottom w:val="nil"/>
              <w:right w:val="nil"/>
            </w:tcBorders>
            <w:tcMar>
              <w:top w:w="40" w:type="dxa"/>
              <w:left w:w="60" w:type="dxa"/>
              <w:bottom w:w="40" w:type="dxa"/>
              <w:right w:w="60" w:type="dxa"/>
            </w:tcMar>
            <w:hideMark/>
          </w:tcPr>
          <w:p w14:paraId="21C048E2"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COMPETENT</w:t>
            </w:r>
          </w:p>
          <w:p w14:paraId="68B8D8F8"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robot code submitted is </w:t>
            </w:r>
            <w:r w:rsidRPr="00FE4DA8">
              <w:rPr>
                <w:rFonts w:ascii="Californian FB" w:eastAsia="Times New Roman" w:hAnsi="Californian FB" w:cs="Times New Roman"/>
                <w:i/>
                <w:iCs/>
                <w:color w:val="979797"/>
              </w:rPr>
              <w:t>both</w:t>
            </w:r>
            <w:r w:rsidRPr="00FE4DA8">
              <w:rPr>
                <w:rFonts w:ascii="Californian FB" w:eastAsia="Times New Roman" w:hAnsi="Californian FB" w:cs="Times New Roman"/>
                <w:color w:val="979797"/>
              </w:rPr>
              <w:t> accurate and complete.</w:t>
            </w:r>
          </w:p>
        </w:tc>
      </w:tr>
    </w:tbl>
    <w:p w14:paraId="468BD644" w14:textId="77777777" w:rsidR="00FE4DA8" w:rsidRPr="00FE4DA8" w:rsidRDefault="00FE4DA8" w:rsidP="00FE4DA8">
      <w:pPr>
        <w:spacing w:before="60" w:after="6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H:PANOPTO RECORDING</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1658"/>
        <w:gridCol w:w="4043"/>
        <w:gridCol w:w="3659"/>
      </w:tblGrid>
      <w:tr w:rsidR="00FE4DA8" w:rsidRPr="00FE4DA8" w14:paraId="58DE2BE0" w14:textId="77777777" w:rsidTr="00FE4DA8">
        <w:tc>
          <w:tcPr>
            <w:tcW w:w="1675" w:type="dxa"/>
            <w:tcBorders>
              <w:top w:val="nil"/>
              <w:left w:val="nil"/>
              <w:bottom w:val="nil"/>
              <w:right w:val="nil"/>
            </w:tcBorders>
            <w:tcMar>
              <w:top w:w="40" w:type="dxa"/>
              <w:left w:w="60" w:type="dxa"/>
              <w:bottom w:w="40" w:type="dxa"/>
              <w:right w:w="60" w:type="dxa"/>
            </w:tcMar>
            <w:hideMark/>
          </w:tcPr>
          <w:p w14:paraId="7DA7C072"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NOT EVIDENT</w:t>
            </w:r>
          </w:p>
          <w:p w14:paraId="278EDC23"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A Panopto recording describing the robot is not provided.</w:t>
            </w:r>
          </w:p>
        </w:tc>
        <w:tc>
          <w:tcPr>
            <w:tcW w:w="4108" w:type="dxa"/>
            <w:tcBorders>
              <w:top w:val="nil"/>
              <w:left w:val="nil"/>
              <w:bottom w:val="nil"/>
              <w:right w:val="nil"/>
            </w:tcBorders>
            <w:tcMar>
              <w:top w:w="40" w:type="dxa"/>
              <w:left w:w="60" w:type="dxa"/>
              <w:bottom w:w="40" w:type="dxa"/>
              <w:right w:w="60" w:type="dxa"/>
            </w:tcMar>
            <w:hideMark/>
          </w:tcPr>
          <w:p w14:paraId="2E9FF4F8"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APPROACHING COMPETENCE</w:t>
            </w:r>
          </w:p>
          <w:p w14:paraId="4985A828"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Panopto video recording does not demonstrate the robot’s functionalities in a way that stakeholders who are nonpractitioners would understand. Or the video recording does not include 1 or more of the 7 required segments.</w:t>
            </w:r>
          </w:p>
        </w:tc>
        <w:tc>
          <w:tcPr>
            <w:tcW w:w="3717" w:type="dxa"/>
            <w:tcBorders>
              <w:top w:val="nil"/>
              <w:left w:val="nil"/>
              <w:bottom w:val="nil"/>
              <w:right w:val="nil"/>
            </w:tcBorders>
            <w:tcMar>
              <w:top w:w="40" w:type="dxa"/>
              <w:left w:w="60" w:type="dxa"/>
              <w:bottom w:w="40" w:type="dxa"/>
              <w:right w:w="60" w:type="dxa"/>
            </w:tcMar>
            <w:hideMark/>
          </w:tcPr>
          <w:p w14:paraId="2790ED1C"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COMPETENT</w:t>
            </w:r>
          </w:p>
          <w:p w14:paraId="7DE51832"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Panopto video recording demonstrates the robot’s functionalities to stakeholders who are nonpractitioners in a way they would understand, and the video recording includes </w:t>
            </w:r>
            <w:r w:rsidRPr="00FE4DA8">
              <w:rPr>
                <w:rFonts w:ascii="Californian FB" w:eastAsia="Times New Roman" w:hAnsi="Californian FB" w:cs="Times New Roman"/>
                <w:i/>
                <w:iCs/>
                <w:color w:val="979797"/>
              </w:rPr>
              <w:t>all</w:t>
            </w:r>
            <w:r w:rsidRPr="00FE4DA8">
              <w:rPr>
                <w:rFonts w:ascii="Californian FB" w:eastAsia="Times New Roman" w:hAnsi="Californian FB" w:cs="Times New Roman"/>
                <w:color w:val="979797"/>
              </w:rPr>
              <w:t> 7 of the required segments.</w:t>
            </w:r>
          </w:p>
        </w:tc>
      </w:tr>
    </w:tbl>
    <w:p w14:paraId="5E461800" w14:textId="77777777" w:rsidR="00FE4DA8" w:rsidRPr="00FE4DA8" w:rsidRDefault="00FE4DA8" w:rsidP="00FE4DA8">
      <w:pPr>
        <w:spacing w:before="60" w:after="6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I:sources</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576"/>
        <w:gridCol w:w="3313"/>
        <w:gridCol w:w="3471"/>
      </w:tblGrid>
      <w:tr w:rsidR="00FE4DA8" w:rsidRPr="00FE4DA8" w14:paraId="109A46C6" w14:textId="77777777" w:rsidTr="00FE4DA8">
        <w:tc>
          <w:tcPr>
            <w:tcW w:w="2614" w:type="dxa"/>
            <w:tcBorders>
              <w:top w:val="nil"/>
              <w:left w:val="nil"/>
              <w:bottom w:val="nil"/>
              <w:right w:val="nil"/>
            </w:tcBorders>
            <w:tcMar>
              <w:top w:w="40" w:type="dxa"/>
              <w:left w:w="60" w:type="dxa"/>
              <w:bottom w:w="40" w:type="dxa"/>
              <w:right w:w="60" w:type="dxa"/>
            </w:tcMar>
            <w:hideMark/>
          </w:tcPr>
          <w:p w14:paraId="421399DB"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NOT EVIDENT</w:t>
            </w:r>
          </w:p>
          <w:p w14:paraId="050248F2"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submission does not include both in-text citations and a reference list for sources that are quoted, paraphrased, or summarized.</w:t>
            </w:r>
          </w:p>
        </w:tc>
        <w:tc>
          <w:tcPr>
            <w:tcW w:w="3358" w:type="dxa"/>
            <w:tcBorders>
              <w:top w:val="nil"/>
              <w:left w:val="nil"/>
              <w:bottom w:val="nil"/>
              <w:right w:val="nil"/>
            </w:tcBorders>
            <w:tcMar>
              <w:top w:w="40" w:type="dxa"/>
              <w:left w:w="60" w:type="dxa"/>
              <w:bottom w:w="40" w:type="dxa"/>
              <w:right w:w="60" w:type="dxa"/>
            </w:tcMar>
            <w:hideMark/>
          </w:tcPr>
          <w:p w14:paraId="43B50BFC"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APPROACHING COMPETENCE</w:t>
            </w:r>
          </w:p>
          <w:p w14:paraId="13999280"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submission includes in-text citations for sources that are quoted, paraphrased, or summarized and a reference list; however, the citations or reference list is incomplete or inaccurate.</w:t>
            </w:r>
          </w:p>
        </w:tc>
        <w:tc>
          <w:tcPr>
            <w:tcW w:w="3528" w:type="dxa"/>
            <w:tcBorders>
              <w:top w:val="nil"/>
              <w:left w:val="nil"/>
              <w:bottom w:val="nil"/>
              <w:right w:val="nil"/>
            </w:tcBorders>
            <w:tcMar>
              <w:top w:w="40" w:type="dxa"/>
              <w:left w:w="60" w:type="dxa"/>
              <w:bottom w:w="40" w:type="dxa"/>
              <w:right w:w="60" w:type="dxa"/>
            </w:tcMar>
            <w:hideMark/>
          </w:tcPr>
          <w:p w14:paraId="0595E4B6"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COMPETENT</w:t>
            </w:r>
          </w:p>
          <w:p w14:paraId="6273D409"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The submission includes in-text citations for sources that are properly quoted, paraphrased, or summarized and a reference list that accurately identifies the author, date, title, and source location as available.</w:t>
            </w:r>
          </w:p>
        </w:tc>
      </w:tr>
    </w:tbl>
    <w:p w14:paraId="0999C3D1" w14:textId="77777777" w:rsidR="00FE4DA8" w:rsidRPr="00FE4DA8" w:rsidRDefault="00FE4DA8" w:rsidP="00FE4DA8">
      <w:pPr>
        <w:spacing w:before="60" w:after="6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t>J:professional communication</w:t>
      </w:r>
    </w:p>
    <w:tbl>
      <w:tblPr>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Caption w:val=""/>
        <w:tblDescription w:val=""/>
      </w:tblPr>
      <w:tblGrid>
        <w:gridCol w:w="2681"/>
        <w:gridCol w:w="2624"/>
        <w:gridCol w:w="4055"/>
      </w:tblGrid>
      <w:tr w:rsidR="00FE4DA8" w:rsidRPr="00FE4DA8" w14:paraId="74BB804C" w14:textId="77777777" w:rsidTr="00FE4DA8">
        <w:tc>
          <w:tcPr>
            <w:tcW w:w="2709" w:type="dxa"/>
            <w:tcBorders>
              <w:top w:val="nil"/>
              <w:left w:val="nil"/>
              <w:bottom w:val="nil"/>
              <w:right w:val="nil"/>
            </w:tcBorders>
            <w:tcMar>
              <w:top w:w="40" w:type="dxa"/>
              <w:left w:w="60" w:type="dxa"/>
              <w:bottom w:w="40" w:type="dxa"/>
              <w:right w:w="60" w:type="dxa"/>
            </w:tcMar>
            <w:hideMark/>
          </w:tcPr>
          <w:p w14:paraId="6AF9F101"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NOT EVIDENT</w:t>
            </w:r>
          </w:p>
          <w:p w14:paraId="119FA987"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Content is unstructured, is disjointed, or contains pervasive errors in mechanics, usage, or grammar. Vocabulary or tone is unprofessional or distracts from the topic.</w:t>
            </w:r>
          </w:p>
        </w:tc>
        <w:tc>
          <w:tcPr>
            <w:tcW w:w="2644" w:type="dxa"/>
            <w:tcBorders>
              <w:top w:val="nil"/>
              <w:left w:val="nil"/>
              <w:bottom w:val="nil"/>
              <w:right w:val="nil"/>
            </w:tcBorders>
            <w:tcMar>
              <w:top w:w="40" w:type="dxa"/>
              <w:left w:w="60" w:type="dxa"/>
              <w:bottom w:w="40" w:type="dxa"/>
              <w:right w:w="60" w:type="dxa"/>
            </w:tcMar>
            <w:hideMark/>
          </w:tcPr>
          <w:p w14:paraId="353764C1"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APPROACHING COMPETENCE</w:t>
            </w:r>
          </w:p>
          <w:p w14:paraId="2921093F"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Content is poorly organized, is difficult to follow, or contains errors in mechanics, usage, or grammar that cause confusion. Terminology is misused or ineffective.</w:t>
            </w:r>
          </w:p>
        </w:tc>
        <w:tc>
          <w:tcPr>
            <w:tcW w:w="4113" w:type="dxa"/>
            <w:tcBorders>
              <w:top w:val="nil"/>
              <w:left w:val="nil"/>
              <w:bottom w:val="nil"/>
              <w:right w:val="nil"/>
            </w:tcBorders>
            <w:tcMar>
              <w:top w:w="40" w:type="dxa"/>
              <w:left w:w="60" w:type="dxa"/>
              <w:bottom w:w="40" w:type="dxa"/>
              <w:right w:w="60" w:type="dxa"/>
            </w:tcMar>
            <w:hideMark/>
          </w:tcPr>
          <w:p w14:paraId="736C7426" w14:textId="77777777" w:rsidR="00FE4DA8" w:rsidRPr="00FE4DA8" w:rsidRDefault="00FE4DA8" w:rsidP="00FE4DA8">
            <w:pPr>
              <w:spacing w:after="60" w:line="240" w:lineRule="auto"/>
              <w:rPr>
                <w:rFonts w:ascii="Californian FB" w:eastAsia="Times New Roman" w:hAnsi="Californian FB" w:cs="Times New Roman"/>
              </w:rPr>
            </w:pPr>
            <w:r w:rsidRPr="00FE4DA8">
              <w:rPr>
                <w:rFonts w:ascii="Californian FB" w:eastAsia="Times New Roman" w:hAnsi="Californian FB" w:cs="Times New Roman"/>
                <w:b/>
                <w:bCs/>
              </w:rPr>
              <w:t>COMPETENT</w:t>
            </w:r>
          </w:p>
          <w:p w14:paraId="22B0D3D6" w14:textId="77777777" w:rsidR="00FE4DA8" w:rsidRPr="00FE4DA8" w:rsidRDefault="00FE4DA8" w:rsidP="00FE4DA8">
            <w:pPr>
              <w:spacing w:after="0" w:line="240" w:lineRule="auto"/>
              <w:rPr>
                <w:rFonts w:ascii="Californian FB" w:eastAsia="Times New Roman" w:hAnsi="Californian FB" w:cs="Times New Roman"/>
                <w:color w:val="979797"/>
              </w:rPr>
            </w:pPr>
            <w:r w:rsidRPr="00FE4DA8">
              <w:rPr>
                <w:rFonts w:ascii="Californian FB" w:eastAsia="Times New Roman" w:hAnsi="Californian FB" w:cs="Times New Roman"/>
                <w:color w:val="979797"/>
              </w:rPr>
              <w:t>Content reflects attention to detail, is organized, and focuses on the main ideas as prescribed in the task or chosen by the candidate. Terminology is pertinent, is used correctly, and effectively conveys the intended meaning. Mechanics, usage, and grammar promote accurate interpretation and understanding.</w:t>
            </w:r>
          </w:p>
        </w:tc>
      </w:tr>
    </w:tbl>
    <w:p w14:paraId="5835CF5B" w14:textId="77777777" w:rsidR="00FE4DA8" w:rsidRPr="00FE4DA8" w:rsidRDefault="00FE4DA8" w:rsidP="00FE4DA8">
      <w:pPr>
        <w:spacing w:after="0" w:line="240" w:lineRule="auto"/>
        <w:rPr>
          <w:rFonts w:ascii="Lato" w:eastAsia="Times New Roman" w:hAnsi="Lato" w:cs="Times New Roman"/>
          <w:color w:val="333333"/>
          <w:sz w:val="21"/>
          <w:szCs w:val="21"/>
        </w:rPr>
      </w:pPr>
      <w:r w:rsidRPr="00FE4DA8">
        <w:rPr>
          <w:rFonts w:ascii="Lato" w:eastAsia="Times New Roman" w:hAnsi="Lato" w:cs="Times New Roman"/>
          <w:color w:val="333333"/>
          <w:sz w:val="21"/>
          <w:szCs w:val="21"/>
        </w:rPr>
        <w:lastRenderedPageBreak/>
        <w:t>WEB LINKS</w:t>
      </w:r>
    </w:p>
    <w:p w14:paraId="2360B7B1" w14:textId="77777777" w:rsidR="00FE4DA8" w:rsidRPr="00FE4DA8" w:rsidRDefault="00FE4DA8" w:rsidP="00FE4DA8">
      <w:pPr>
        <w:spacing w:after="300" w:line="240" w:lineRule="auto"/>
        <w:rPr>
          <w:rFonts w:ascii="Californian FB" w:eastAsia="Times New Roman" w:hAnsi="Californian FB" w:cs="Times New Roman"/>
        </w:rPr>
      </w:pPr>
      <w:r w:rsidRPr="00FE4DA8">
        <w:rPr>
          <w:rFonts w:ascii="Californian FB" w:eastAsia="Times New Roman" w:hAnsi="Californian FB" w:cs="Times New Roman"/>
        </w:rPr>
        <w:t> </w:t>
      </w:r>
    </w:p>
    <w:p w14:paraId="5073CEC7" w14:textId="77777777" w:rsidR="00FE4DA8" w:rsidRPr="00FE4DA8" w:rsidRDefault="00365C5C" w:rsidP="00FE4DA8">
      <w:pPr>
        <w:spacing w:before="300" w:after="300" w:line="240" w:lineRule="auto"/>
        <w:ind w:left="540"/>
        <w:rPr>
          <w:rFonts w:ascii="Californian FB" w:eastAsia="Times New Roman" w:hAnsi="Californian FB" w:cs="Times New Roman"/>
        </w:rPr>
      </w:pPr>
      <w:hyperlink r:id="rId7" w:history="1">
        <w:r w:rsidR="00FE4DA8" w:rsidRPr="00FE4DA8">
          <w:rPr>
            <w:rFonts w:ascii="Lato" w:eastAsia="Times New Roman" w:hAnsi="Lato" w:cs="Times New Roman"/>
            <w:color w:val="0000FF"/>
            <w:sz w:val="21"/>
            <w:szCs w:val="21"/>
            <w:u w:val="single"/>
          </w:rPr>
          <w:t>CoppeliaSim User Manual</w:t>
        </w:r>
      </w:hyperlink>
    </w:p>
    <w:p w14:paraId="05D07B18" w14:textId="77777777" w:rsidR="00FE4DA8" w:rsidRPr="00FE4DA8" w:rsidRDefault="00365C5C" w:rsidP="00FE4DA8">
      <w:pPr>
        <w:spacing w:before="300" w:after="300" w:line="240" w:lineRule="auto"/>
        <w:ind w:left="540"/>
        <w:rPr>
          <w:rFonts w:ascii="Californian FB" w:eastAsia="Times New Roman" w:hAnsi="Californian FB" w:cs="Times New Roman"/>
        </w:rPr>
      </w:pPr>
      <w:hyperlink r:id="rId8" w:history="1">
        <w:r w:rsidR="00FE4DA8" w:rsidRPr="00FE4DA8">
          <w:rPr>
            <w:rFonts w:ascii="Lato" w:eastAsia="Times New Roman" w:hAnsi="Lato" w:cs="Times New Roman"/>
            <w:color w:val="0000FF"/>
            <w:sz w:val="21"/>
            <w:szCs w:val="21"/>
            <w:u w:val="single"/>
          </w:rPr>
          <w:t>Coppelia Robotics Resources Page</w:t>
        </w:r>
      </w:hyperlink>
    </w:p>
    <w:p w14:paraId="43E5432C" w14:textId="77777777" w:rsidR="00561275" w:rsidRDefault="00561275"/>
    <w:sectPr w:rsidR="005612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fornian FB">
    <w:panose1 w:val="0207040306080B030204"/>
    <w:charset w:val="4D"/>
    <w:family w:val="roman"/>
    <w:pitch w:val="variable"/>
    <w:sig w:usb0="00000003" w:usb1="00000000" w:usb2="00000000" w:usb3="00000000" w:csb0="00000001"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DA8"/>
    <w:rsid w:val="00365C5C"/>
    <w:rsid w:val="00561275"/>
    <w:rsid w:val="0074084E"/>
    <w:rsid w:val="00FE4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E599E"/>
  <w15:chartTrackingRefBased/>
  <w15:docId w15:val="{15902FC3-B317-49A6-8912-F85CC6FA8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397196">
      <w:bodyDiv w:val="1"/>
      <w:marLeft w:val="0"/>
      <w:marRight w:val="0"/>
      <w:marTop w:val="0"/>
      <w:marBottom w:val="0"/>
      <w:divBdr>
        <w:top w:val="none" w:sz="0" w:space="0" w:color="auto"/>
        <w:left w:val="none" w:sz="0" w:space="0" w:color="auto"/>
        <w:bottom w:val="none" w:sz="0" w:space="0" w:color="auto"/>
        <w:right w:val="none" w:sz="0" w:space="0" w:color="auto"/>
      </w:divBdr>
      <w:divsChild>
        <w:div w:id="244534404">
          <w:marLeft w:val="0"/>
          <w:marRight w:val="0"/>
          <w:marTop w:val="0"/>
          <w:marBottom w:val="0"/>
          <w:divBdr>
            <w:top w:val="none" w:sz="0" w:space="0" w:color="auto"/>
            <w:left w:val="none" w:sz="0" w:space="0" w:color="auto"/>
            <w:bottom w:val="none" w:sz="0" w:space="0" w:color="auto"/>
            <w:right w:val="none" w:sz="0" w:space="0" w:color="auto"/>
          </w:divBdr>
          <w:divsChild>
            <w:div w:id="573201094">
              <w:marLeft w:val="0"/>
              <w:marRight w:val="0"/>
              <w:marTop w:val="0"/>
              <w:marBottom w:val="0"/>
              <w:divBdr>
                <w:top w:val="none" w:sz="0" w:space="0" w:color="auto"/>
                <w:left w:val="none" w:sz="0" w:space="0" w:color="auto"/>
                <w:bottom w:val="none" w:sz="0" w:space="0" w:color="auto"/>
                <w:right w:val="none" w:sz="0" w:space="0" w:color="auto"/>
              </w:divBdr>
              <w:divsChild>
                <w:div w:id="911699743">
                  <w:marLeft w:val="0"/>
                  <w:marRight w:val="0"/>
                  <w:marTop w:val="0"/>
                  <w:marBottom w:val="0"/>
                  <w:divBdr>
                    <w:top w:val="none" w:sz="0" w:space="0" w:color="auto"/>
                    <w:left w:val="none" w:sz="0" w:space="0" w:color="auto"/>
                    <w:bottom w:val="none" w:sz="0" w:space="0" w:color="auto"/>
                    <w:right w:val="none" w:sz="0" w:space="0" w:color="auto"/>
                  </w:divBdr>
                  <w:divsChild>
                    <w:div w:id="675349054">
                      <w:marLeft w:val="0"/>
                      <w:marRight w:val="0"/>
                      <w:marTop w:val="0"/>
                      <w:marBottom w:val="0"/>
                      <w:divBdr>
                        <w:top w:val="none" w:sz="0" w:space="0" w:color="auto"/>
                        <w:left w:val="none" w:sz="0" w:space="0" w:color="auto"/>
                        <w:bottom w:val="none" w:sz="0" w:space="0" w:color="auto"/>
                        <w:right w:val="none" w:sz="0" w:space="0" w:color="auto"/>
                      </w:divBdr>
                    </w:div>
                    <w:div w:id="2075004472">
                      <w:marLeft w:val="0"/>
                      <w:marRight w:val="0"/>
                      <w:marTop w:val="0"/>
                      <w:marBottom w:val="0"/>
                      <w:divBdr>
                        <w:top w:val="none" w:sz="0" w:space="0" w:color="auto"/>
                        <w:left w:val="none" w:sz="0" w:space="0" w:color="auto"/>
                        <w:bottom w:val="none" w:sz="0" w:space="0" w:color="auto"/>
                        <w:right w:val="none" w:sz="0" w:space="0" w:color="auto"/>
                      </w:divBdr>
                    </w:div>
                    <w:div w:id="1094864545">
                      <w:marLeft w:val="0"/>
                      <w:marRight w:val="0"/>
                      <w:marTop w:val="0"/>
                      <w:marBottom w:val="0"/>
                      <w:divBdr>
                        <w:top w:val="none" w:sz="0" w:space="0" w:color="auto"/>
                        <w:left w:val="none" w:sz="0" w:space="0" w:color="auto"/>
                        <w:bottom w:val="none" w:sz="0" w:space="0" w:color="auto"/>
                        <w:right w:val="none" w:sz="0" w:space="0" w:color="auto"/>
                      </w:divBdr>
                    </w:div>
                    <w:div w:id="1245454274">
                      <w:marLeft w:val="0"/>
                      <w:marRight w:val="0"/>
                      <w:marTop w:val="0"/>
                      <w:marBottom w:val="0"/>
                      <w:divBdr>
                        <w:top w:val="none" w:sz="0" w:space="0" w:color="auto"/>
                        <w:left w:val="none" w:sz="0" w:space="0" w:color="auto"/>
                        <w:bottom w:val="none" w:sz="0" w:space="0" w:color="auto"/>
                        <w:right w:val="none" w:sz="0" w:space="0" w:color="auto"/>
                      </w:divBdr>
                    </w:div>
                    <w:div w:id="1659530091">
                      <w:marLeft w:val="0"/>
                      <w:marRight w:val="0"/>
                      <w:marTop w:val="0"/>
                      <w:marBottom w:val="0"/>
                      <w:divBdr>
                        <w:top w:val="none" w:sz="0" w:space="0" w:color="auto"/>
                        <w:left w:val="none" w:sz="0" w:space="0" w:color="auto"/>
                        <w:bottom w:val="none" w:sz="0" w:space="0" w:color="auto"/>
                        <w:right w:val="none" w:sz="0" w:space="0" w:color="auto"/>
                      </w:divBdr>
                    </w:div>
                    <w:div w:id="1254624851">
                      <w:marLeft w:val="0"/>
                      <w:marRight w:val="0"/>
                      <w:marTop w:val="0"/>
                      <w:marBottom w:val="0"/>
                      <w:divBdr>
                        <w:top w:val="none" w:sz="0" w:space="0" w:color="auto"/>
                        <w:left w:val="none" w:sz="0" w:space="0" w:color="auto"/>
                        <w:bottom w:val="none" w:sz="0" w:space="0" w:color="auto"/>
                        <w:right w:val="none" w:sz="0" w:space="0" w:color="auto"/>
                      </w:divBdr>
                    </w:div>
                    <w:div w:id="1957635240">
                      <w:marLeft w:val="0"/>
                      <w:marRight w:val="0"/>
                      <w:marTop w:val="0"/>
                      <w:marBottom w:val="0"/>
                      <w:divBdr>
                        <w:top w:val="none" w:sz="0" w:space="0" w:color="auto"/>
                        <w:left w:val="none" w:sz="0" w:space="0" w:color="auto"/>
                        <w:bottom w:val="none" w:sz="0" w:space="0" w:color="auto"/>
                        <w:right w:val="none" w:sz="0" w:space="0" w:color="auto"/>
                      </w:divBdr>
                    </w:div>
                    <w:div w:id="692655992">
                      <w:marLeft w:val="0"/>
                      <w:marRight w:val="0"/>
                      <w:marTop w:val="0"/>
                      <w:marBottom w:val="0"/>
                      <w:divBdr>
                        <w:top w:val="none" w:sz="0" w:space="0" w:color="auto"/>
                        <w:left w:val="none" w:sz="0" w:space="0" w:color="auto"/>
                        <w:bottom w:val="none" w:sz="0" w:space="0" w:color="auto"/>
                        <w:right w:val="none" w:sz="0" w:space="0" w:color="auto"/>
                      </w:divBdr>
                    </w:div>
                    <w:div w:id="1512646288">
                      <w:marLeft w:val="0"/>
                      <w:marRight w:val="0"/>
                      <w:marTop w:val="0"/>
                      <w:marBottom w:val="0"/>
                      <w:divBdr>
                        <w:top w:val="none" w:sz="0" w:space="0" w:color="auto"/>
                        <w:left w:val="none" w:sz="0" w:space="0" w:color="auto"/>
                        <w:bottom w:val="none" w:sz="0" w:space="0" w:color="auto"/>
                        <w:right w:val="none" w:sz="0" w:space="0" w:color="auto"/>
                      </w:divBdr>
                    </w:div>
                    <w:div w:id="159870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ppeliarobotics.com/resources" TargetMode="External"/><Relationship Id="rId3" Type="http://schemas.openxmlformats.org/officeDocument/2006/relationships/customXml" Target="../customXml/item3.xml"/><Relationship Id="rId7" Type="http://schemas.openxmlformats.org/officeDocument/2006/relationships/hyperlink" Target="https://www.coppeliarobotics.com/helpFiles/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460C6D75FFC1479E758D282E6E15B7" ma:contentTypeVersion="4" ma:contentTypeDescription="Create a new document." ma:contentTypeScope="" ma:versionID="857b177d8448fb76eac04521bf0ff9b6">
  <xsd:schema xmlns:xsd="http://www.w3.org/2001/XMLSchema" xmlns:xs="http://www.w3.org/2001/XMLSchema" xmlns:p="http://schemas.microsoft.com/office/2006/metadata/properties" xmlns:ns3="ba2be904-fe1b-448f-a867-560045ad4c3b" targetNamespace="http://schemas.microsoft.com/office/2006/metadata/properties" ma:root="true" ma:fieldsID="d1f3dfd1eb386044416ea4dba9a8a712" ns3:_="">
    <xsd:import namespace="ba2be904-fe1b-448f-a867-560045ad4c3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2be904-fe1b-448f-a867-560045ad4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74850C-D53A-4967-A633-00F48FFCBA2C}">
  <ds:schemaRefs>
    <ds:schemaRef ds:uri="http://schemas.microsoft.com/office/2006/metadata/contentType"/>
    <ds:schemaRef ds:uri="http://schemas.microsoft.com/office/2006/metadata/properties/metaAttributes"/>
    <ds:schemaRef ds:uri="http://www.w3.org/2000/xmlns/"/>
    <ds:schemaRef ds:uri="http://www.w3.org/2001/XMLSchema"/>
    <ds:schemaRef ds:uri="ba2be904-fe1b-448f-a867-560045ad4c3b"/>
  </ds:schemaRefs>
</ds:datastoreItem>
</file>

<file path=customXml/itemProps2.xml><?xml version="1.0" encoding="utf-8"?>
<ds:datastoreItem xmlns:ds="http://schemas.openxmlformats.org/officeDocument/2006/customXml" ds:itemID="{C710AF8F-542A-4232-9FD2-8D600D042191}">
  <ds:schemaRefs>
    <ds:schemaRef ds:uri="http://schemas.microsoft.com/sharepoint/v3/contenttype/forms"/>
  </ds:schemaRefs>
</ds:datastoreItem>
</file>

<file path=customXml/itemProps3.xml><?xml version="1.0" encoding="utf-8"?>
<ds:datastoreItem xmlns:ds="http://schemas.openxmlformats.org/officeDocument/2006/customXml" ds:itemID="{6A662716-B09F-4D04-8818-60A06F6EB09E}">
  <ds:schemaRefs>
    <ds:schemaRef ds:uri="http://schemas.microsoft.com/office/2006/metadata/properties"/>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1664</Words>
  <Characters>9487</Characters>
  <Application>Microsoft Office Word</Application>
  <DocSecurity>0</DocSecurity>
  <Lines>79</Lines>
  <Paragraphs>22</Paragraphs>
  <ScaleCrop>false</ScaleCrop>
  <Company/>
  <LinksUpToDate>false</LinksUpToDate>
  <CharactersWithSpaces>11129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Joseph</dc:creator>
  <cp:keywords/>
  <dc:description/>
  <cp:lastModifiedBy>sj8738106@hotmail.com</cp:lastModifiedBy>
  <cp:revision>2</cp:revision>
  <dcterms:created xsi:type="dcterms:W3CDTF">2021-11-04T00:06:00Z</dcterms:created>
  <dcterms:modified xsi:type="dcterms:W3CDTF">2021-11-04T00:06:00Z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0x0101008B460C6D75FFC1479E758D282E6E15B7</vt:lpwstr>
  </property>
</Properties>
</file>